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078D97" w14:textId="4E48F574" w:rsidR="001D52C2" w:rsidRPr="001D52C2" w:rsidRDefault="001D52C2" w:rsidP="001D52C2">
      <w:pPr>
        <w:jc w:val="center"/>
        <w:rPr>
          <w:rFonts w:ascii="Times New Roman" w:eastAsia="Times New Roman" w:hAnsi="Times New Roman" w:cs="Times New Roman"/>
          <w:b/>
          <w:bCs/>
          <w:sz w:val="20"/>
          <w:szCs w:val="20"/>
        </w:rPr>
      </w:pPr>
      <w:r w:rsidRPr="001D52C2">
        <w:rPr>
          <w:rFonts w:ascii="Times New Roman" w:eastAsia="Times New Roman" w:hAnsi="Times New Roman" w:cs="Times New Roman"/>
          <w:b/>
          <w:bCs/>
          <w:sz w:val="20"/>
          <w:szCs w:val="20"/>
        </w:rPr>
        <w:t>U</w:t>
      </w:r>
      <w:r w:rsidRPr="001D52C2">
        <w:rPr>
          <w:rFonts w:ascii="Times New Roman" w:eastAsia="Times New Roman" w:hAnsi="Times New Roman" w:cs="Times New Roman"/>
          <w:b/>
          <w:bCs/>
          <w:sz w:val="20"/>
          <w:szCs w:val="20"/>
        </w:rPr>
        <w:t xml:space="preserve">nited </w:t>
      </w:r>
      <w:r w:rsidRPr="001D52C2">
        <w:rPr>
          <w:rFonts w:ascii="Times New Roman" w:eastAsia="Times New Roman" w:hAnsi="Times New Roman" w:cs="Times New Roman"/>
          <w:b/>
          <w:bCs/>
          <w:sz w:val="20"/>
          <w:szCs w:val="20"/>
        </w:rPr>
        <w:t>S</w:t>
      </w:r>
      <w:r w:rsidRPr="001D52C2">
        <w:rPr>
          <w:rFonts w:ascii="Times New Roman" w:eastAsia="Times New Roman" w:hAnsi="Times New Roman" w:cs="Times New Roman"/>
          <w:b/>
          <w:bCs/>
          <w:sz w:val="20"/>
          <w:szCs w:val="20"/>
        </w:rPr>
        <w:t>tates</w:t>
      </w:r>
      <w:r w:rsidRPr="001D52C2">
        <w:rPr>
          <w:rFonts w:ascii="Times New Roman" w:eastAsia="Times New Roman" w:hAnsi="Times New Roman" w:cs="Times New Roman"/>
          <w:b/>
          <w:bCs/>
          <w:sz w:val="20"/>
          <w:szCs w:val="20"/>
        </w:rPr>
        <w:t xml:space="preserve"> Cyber Deterrence, Stuxnet, and the 2016 Presidential Election</w:t>
      </w:r>
      <w:r w:rsidR="00130095">
        <w:rPr>
          <w:rStyle w:val="FootnoteReference"/>
          <w:rFonts w:ascii="Times New Roman" w:eastAsia="Times New Roman" w:hAnsi="Times New Roman" w:cs="Times New Roman"/>
          <w:b/>
          <w:bCs/>
          <w:sz w:val="20"/>
          <w:szCs w:val="20"/>
        </w:rPr>
        <w:footnoteReference w:id="1"/>
      </w:r>
    </w:p>
    <w:p w14:paraId="5310594F" w14:textId="353F03AB" w:rsidR="001D52C2" w:rsidRPr="001D52C2" w:rsidRDefault="001D52C2">
      <w:pPr>
        <w:rPr>
          <w:rFonts w:ascii="Times New Roman" w:eastAsia="Times New Roman" w:hAnsi="Times New Roman" w:cs="Times New Roman"/>
          <w:sz w:val="20"/>
          <w:szCs w:val="20"/>
        </w:rPr>
      </w:pPr>
    </w:p>
    <w:p w14:paraId="4D7C740A" w14:textId="3A7C70F6" w:rsidR="001D52C2" w:rsidRPr="001D52C2" w:rsidRDefault="001D52C2">
      <w:pPr>
        <w:rPr>
          <w:rFonts w:ascii="Times New Roman" w:eastAsia="Times New Roman" w:hAnsi="Times New Roman" w:cs="Times New Roman"/>
          <w:sz w:val="20"/>
          <w:szCs w:val="20"/>
        </w:rPr>
      </w:pPr>
    </w:p>
    <w:p w14:paraId="5306523A" w14:textId="76A73036" w:rsidR="001D52C2" w:rsidRPr="001D52C2" w:rsidRDefault="001D52C2" w:rsidP="001D52C2">
      <w:pPr>
        <w:jc w:val="center"/>
        <w:rPr>
          <w:rFonts w:ascii="Times New Roman" w:eastAsia="Times New Roman" w:hAnsi="Times New Roman" w:cs="Times New Roman"/>
          <w:sz w:val="20"/>
          <w:szCs w:val="20"/>
        </w:rPr>
      </w:pPr>
      <w:r w:rsidRPr="001D52C2">
        <w:rPr>
          <w:rFonts w:ascii="Times New Roman" w:eastAsia="Times New Roman" w:hAnsi="Times New Roman" w:cs="Times New Roman"/>
          <w:sz w:val="20"/>
          <w:szCs w:val="20"/>
        </w:rPr>
        <w:t xml:space="preserve">Jeffrey </w:t>
      </w:r>
      <w:proofErr w:type="spellStart"/>
      <w:r w:rsidRPr="001D52C2">
        <w:rPr>
          <w:rFonts w:ascii="Times New Roman" w:eastAsia="Times New Roman" w:hAnsi="Times New Roman" w:cs="Times New Roman"/>
          <w:sz w:val="20"/>
          <w:szCs w:val="20"/>
        </w:rPr>
        <w:t>Berejikian</w:t>
      </w:r>
      <w:proofErr w:type="spellEnd"/>
    </w:p>
    <w:p w14:paraId="06F17D42" w14:textId="08F4A601" w:rsidR="001D52C2" w:rsidRPr="001D52C2" w:rsidRDefault="001D52C2" w:rsidP="001D52C2">
      <w:pPr>
        <w:jc w:val="center"/>
        <w:rPr>
          <w:rFonts w:ascii="Times New Roman" w:eastAsia="Times New Roman" w:hAnsi="Times New Roman" w:cs="Times New Roman"/>
          <w:i/>
          <w:iCs/>
          <w:sz w:val="20"/>
          <w:szCs w:val="20"/>
        </w:rPr>
      </w:pPr>
      <w:r w:rsidRPr="001D52C2">
        <w:rPr>
          <w:rFonts w:ascii="Times New Roman" w:eastAsia="Times New Roman" w:hAnsi="Times New Roman" w:cs="Times New Roman"/>
          <w:i/>
          <w:iCs/>
          <w:sz w:val="20"/>
          <w:szCs w:val="20"/>
        </w:rPr>
        <w:t>University of Georgia</w:t>
      </w:r>
    </w:p>
    <w:p w14:paraId="2C911D5A" w14:textId="561FC6E2" w:rsidR="001D52C2" w:rsidRPr="001D52C2" w:rsidRDefault="001D52C2" w:rsidP="001D52C2">
      <w:pPr>
        <w:jc w:val="center"/>
        <w:rPr>
          <w:rFonts w:ascii="Times New Roman" w:eastAsia="Times New Roman" w:hAnsi="Times New Roman" w:cs="Times New Roman"/>
          <w:i/>
          <w:iCs/>
          <w:sz w:val="20"/>
          <w:szCs w:val="20"/>
        </w:rPr>
      </w:pPr>
    </w:p>
    <w:p w14:paraId="1C1DA6FE" w14:textId="2DB8869E" w:rsidR="001D52C2" w:rsidRPr="001D52C2" w:rsidRDefault="001D52C2" w:rsidP="001D52C2">
      <w:pPr>
        <w:jc w:val="center"/>
        <w:rPr>
          <w:rFonts w:ascii="Times New Roman" w:eastAsia="Times New Roman" w:hAnsi="Times New Roman" w:cs="Times New Roman"/>
          <w:sz w:val="20"/>
          <w:szCs w:val="20"/>
        </w:rPr>
      </w:pPr>
      <w:r w:rsidRPr="001D52C2">
        <w:rPr>
          <w:rFonts w:ascii="Times New Roman" w:eastAsia="Times New Roman" w:hAnsi="Times New Roman" w:cs="Times New Roman"/>
          <w:sz w:val="20"/>
          <w:szCs w:val="20"/>
        </w:rPr>
        <w:t>and</w:t>
      </w:r>
    </w:p>
    <w:p w14:paraId="1B1139D0" w14:textId="21493BF9" w:rsidR="001D52C2" w:rsidRPr="001D52C2" w:rsidRDefault="001D52C2" w:rsidP="001D52C2">
      <w:pPr>
        <w:jc w:val="center"/>
        <w:rPr>
          <w:rFonts w:ascii="Times New Roman" w:hAnsi="Times New Roman" w:cs="Times New Roman"/>
          <w:b/>
          <w:bCs/>
          <w:sz w:val="20"/>
          <w:szCs w:val="20"/>
        </w:rPr>
      </w:pPr>
    </w:p>
    <w:p w14:paraId="118E830C" w14:textId="40D68DED" w:rsidR="001D52C2" w:rsidRPr="001D52C2" w:rsidRDefault="001D52C2" w:rsidP="001D52C2">
      <w:pPr>
        <w:jc w:val="center"/>
        <w:rPr>
          <w:rFonts w:ascii="Times New Roman" w:hAnsi="Times New Roman" w:cs="Times New Roman"/>
          <w:sz w:val="20"/>
          <w:szCs w:val="20"/>
        </w:rPr>
      </w:pPr>
      <w:r w:rsidRPr="001D52C2">
        <w:rPr>
          <w:rFonts w:ascii="Times New Roman" w:hAnsi="Times New Roman" w:cs="Times New Roman"/>
          <w:sz w:val="20"/>
          <w:szCs w:val="20"/>
        </w:rPr>
        <w:t>Andrew P. Owsiak</w:t>
      </w:r>
    </w:p>
    <w:p w14:paraId="020F8F39" w14:textId="773C630B" w:rsidR="001D52C2" w:rsidRPr="001D52C2" w:rsidRDefault="001D52C2" w:rsidP="001D52C2">
      <w:pPr>
        <w:jc w:val="center"/>
        <w:rPr>
          <w:rFonts w:ascii="Times New Roman" w:hAnsi="Times New Roman" w:cs="Times New Roman"/>
          <w:i/>
          <w:iCs/>
          <w:sz w:val="20"/>
          <w:szCs w:val="20"/>
        </w:rPr>
      </w:pPr>
      <w:r w:rsidRPr="001D52C2">
        <w:rPr>
          <w:rFonts w:ascii="Times New Roman" w:hAnsi="Times New Roman" w:cs="Times New Roman"/>
          <w:i/>
          <w:iCs/>
          <w:sz w:val="20"/>
          <w:szCs w:val="20"/>
        </w:rPr>
        <w:t>University of Georgia</w:t>
      </w:r>
    </w:p>
    <w:p w14:paraId="2B692C6A" w14:textId="7CD999B3" w:rsidR="001D52C2" w:rsidRDefault="001D52C2">
      <w:pPr>
        <w:rPr>
          <w:rFonts w:ascii="Times New Roman" w:hAnsi="Times New Roman" w:cs="Times New Roman"/>
          <w:b/>
          <w:bCs/>
          <w:sz w:val="20"/>
          <w:szCs w:val="20"/>
        </w:rPr>
      </w:pPr>
    </w:p>
    <w:p w14:paraId="42EA54E6" w14:textId="32C7D28C" w:rsidR="001D52C2" w:rsidRDefault="001D52C2">
      <w:pPr>
        <w:rPr>
          <w:rFonts w:ascii="Times New Roman" w:hAnsi="Times New Roman" w:cs="Times New Roman"/>
          <w:b/>
          <w:bCs/>
          <w:sz w:val="20"/>
          <w:szCs w:val="20"/>
        </w:rPr>
      </w:pPr>
    </w:p>
    <w:p w14:paraId="36E51A47" w14:textId="34C47371" w:rsidR="001D52C2" w:rsidRDefault="001D52C2" w:rsidP="001D52C2">
      <w:pPr>
        <w:jc w:val="center"/>
        <w:rPr>
          <w:rFonts w:ascii="Times New Roman" w:hAnsi="Times New Roman" w:cs="Times New Roman"/>
          <w:sz w:val="20"/>
          <w:szCs w:val="20"/>
        </w:rPr>
      </w:pPr>
      <w:r>
        <w:rPr>
          <w:rFonts w:ascii="Times New Roman" w:hAnsi="Times New Roman" w:cs="Times New Roman"/>
          <w:sz w:val="20"/>
          <w:szCs w:val="20"/>
        </w:rPr>
        <w:t>Version 1.0, July 2020</w:t>
      </w:r>
    </w:p>
    <w:p w14:paraId="6F8D8C24" w14:textId="7CE490F3" w:rsidR="001D52C2" w:rsidRDefault="001D52C2" w:rsidP="001D52C2">
      <w:pPr>
        <w:jc w:val="center"/>
        <w:rPr>
          <w:rFonts w:ascii="Times New Roman" w:hAnsi="Times New Roman" w:cs="Times New Roman"/>
          <w:sz w:val="20"/>
          <w:szCs w:val="20"/>
        </w:rPr>
      </w:pPr>
    </w:p>
    <w:p w14:paraId="1029A4CF" w14:textId="7517765D" w:rsidR="00A46B7A" w:rsidRDefault="00A46B7A" w:rsidP="00A46B7A">
      <w:pPr>
        <w:ind w:firstLine="720"/>
        <w:rPr>
          <w:rFonts w:ascii="Times New Roman" w:hAnsi="Times New Roman" w:cs="Times New Roman"/>
          <w:bCs/>
          <w:iCs/>
          <w:color w:val="000000"/>
          <w:sz w:val="20"/>
          <w:szCs w:val="20"/>
        </w:rPr>
      </w:pPr>
      <w:r w:rsidRPr="00A46B7A">
        <w:rPr>
          <w:rFonts w:ascii="Times New Roman" w:hAnsi="Times New Roman" w:cs="Times New Roman"/>
          <w:bCs/>
          <w:iCs/>
          <w:color w:val="000000"/>
          <w:sz w:val="20"/>
          <w:szCs w:val="20"/>
        </w:rPr>
        <w:t>Our game focuses on cybersecurity—a topic of growing interest among our students and those that employ them post-graduation</w:t>
      </w:r>
      <w:r>
        <w:rPr>
          <w:rFonts w:ascii="Times New Roman" w:hAnsi="Times New Roman" w:cs="Times New Roman"/>
          <w:bCs/>
          <w:iCs/>
          <w:color w:val="000000"/>
          <w:sz w:val="20"/>
          <w:szCs w:val="20"/>
        </w:rPr>
        <w:t xml:space="preserve">—and the issues </w:t>
      </w:r>
      <w:r w:rsidR="00130095">
        <w:rPr>
          <w:rFonts w:ascii="Times New Roman" w:hAnsi="Times New Roman" w:cs="Times New Roman"/>
          <w:bCs/>
          <w:iCs/>
          <w:color w:val="000000"/>
          <w:sz w:val="20"/>
          <w:szCs w:val="20"/>
        </w:rPr>
        <w:t xml:space="preserve">policy-makers grappled with in cyberspace during the </w:t>
      </w:r>
      <w:r w:rsidRPr="00A46B7A">
        <w:rPr>
          <w:rFonts w:ascii="Times New Roman" w:hAnsi="Times New Roman" w:cs="Times New Roman"/>
          <w:bCs/>
          <w:iCs/>
          <w:color w:val="000000"/>
          <w:sz w:val="20"/>
          <w:szCs w:val="20"/>
        </w:rPr>
        <w:t>Obama Administration</w:t>
      </w:r>
      <w:r w:rsidR="00130095">
        <w:rPr>
          <w:rFonts w:ascii="Times New Roman" w:hAnsi="Times New Roman" w:cs="Times New Roman"/>
          <w:bCs/>
          <w:iCs/>
          <w:color w:val="000000"/>
          <w:sz w:val="20"/>
          <w:szCs w:val="20"/>
        </w:rPr>
        <w:t xml:space="preserve"> </w:t>
      </w:r>
      <w:r w:rsidRPr="00A46B7A">
        <w:rPr>
          <w:rFonts w:ascii="Times New Roman" w:hAnsi="Times New Roman" w:cs="Times New Roman"/>
          <w:bCs/>
          <w:iCs/>
          <w:color w:val="000000"/>
          <w:sz w:val="20"/>
          <w:szCs w:val="20"/>
        </w:rPr>
        <w:t>(2009-2017).</w:t>
      </w:r>
      <w:r w:rsidRPr="00A46B7A">
        <w:rPr>
          <w:rFonts w:ascii="Times New Roman" w:hAnsi="Times New Roman" w:cs="Times New Roman"/>
          <w:bCs/>
          <w:iCs/>
          <w:color w:val="000000"/>
          <w:sz w:val="20"/>
          <w:szCs w:val="20"/>
        </w:rPr>
        <w:t xml:space="preserve"> </w:t>
      </w:r>
      <w:r w:rsidRPr="00A46B7A">
        <w:rPr>
          <w:rFonts w:ascii="Times New Roman" w:hAnsi="Times New Roman" w:cs="Times New Roman"/>
          <w:bCs/>
          <w:iCs/>
          <w:color w:val="000000"/>
          <w:sz w:val="20"/>
          <w:szCs w:val="20"/>
        </w:rPr>
        <w:t xml:space="preserve">At the outset of the game, Obama (the </w:t>
      </w:r>
      <w:r>
        <w:rPr>
          <w:rFonts w:ascii="Times New Roman" w:hAnsi="Times New Roman" w:cs="Times New Roman"/>
          <w:bCs/>
          <w:iCs/>
          <w:color w:val="000000"/>
          <w:sz w:val="20"/>
          <w:szCs w:val="20"/>
        </w:rPr>
        <w:t>Gamemaster</w:t>
      </w:r>
      <w:r w:rsidRPr="00A46B7A">
        <w:rPr>
          <w:rFonts w:ascii="Times New Roman" w:hAnsi="Times New Roman" w:cs="Times New Roman"/>
          <w:bCs/>
          <w:iCs/>
          <w:color w:val="000000"/>
          <w:sz w:val="20"/>
          <w:szCs w:val="20"/>
        </w:rPr>
        <w:t xml:space="preserve">) convenes his United States National Security Council (NSC) and asks </w:t>
      </w:r>
      <w:r>
        <w:rPr>
          <w:rFonts w:ascii="Times New Roman" w:hAnsi="Times New Roman" w:cs="Times New Roman"/>
          <w:bCs/>
          <w:iCs/>
          <w:color w:val="000000"/>
          <w:sz w:val="20"/>
          <w:szCs w:val="20"/>
        </w:rPr>
        <w:t>it</w:t>
      </w:r>
      <w:r w:rsidRPr="00A46B7A">
        <w:rPr>
          <w:rFonts w:ascii="Times New Roman" w:hAnsi="Times New Roman" w:cs="Times New Roman"/>
          <w:bCs/>
          <w:iCs/>
          <w:color w:val="000000"/>
          <w:sz w:val="20"/>
          <w:szCs w:val="20"/>
        </w:rPr>
        <w:t xml:space="preserve"> to write a National </w:t>
      </w:r>
      <w:r>
        <w:rPr>
          <w:rFonts w:ascii="Times New Roman" w:hAnsi="Times New Roman" w:cs="Times New Roman"/>
          <w:bCs/>
          <w:iCs/>
          <w:color w:val="000000"/>
          <w:sz w:val="20"/>
          <w:szCs w:val="20"/>
        </w:rPr>
        <w:t xml:space="preserve">Security Strategy for </w:t>
      </w:r>
      <w:r w:rsidRPr="00A46B7A">
        <w:rPr>
          <w:rFonts w:ascii="Times New Roman" w:hAnsi="Times New Roman" w:cs="Times New Roman"/>
          <w:bCs/>
          <w:iCs/>
          <w:color w:val="000000"/>
          <w:sz w:val="20"/>
          <w:szCs w:val="20"/>
        </w:rPr>
        <w:t>Cyber</w:t>
      </w:r>
      <w:r>
        <w:rPr>
          <w:rFonts w:ascii="Times New Roman" w:hAnsi="Times New Roman" w:cs="Times New Roman"/>
          <w:bCs/>
          <w:iCs/>
          <w:color w:val="000000"/>
          <w:sz w:val="20"/>
          <w:szCs w:val="20"/>
        </w:rPr>
        <w:t xml:space="preserve">space </w:t>
      </w:r>
      <w:r w:rsidRPr="00A46B7A">
        <w:rPr>
          <w:rFonts w:ascii="Times New Roman" w:hAnsi="Times New Roman" w:cs="Times New Roman"/>
          <w:bCs/>
          <w:iCs/>
          <w:color w:val="000000"/>
          <w:sz w:val="20"/>
          <w:szCs w:val="20"/>
        </w:rPr>
        <w:t>(</w:t>
      </w:r>
      <w:r>
        <w:rPr>
          <w:rFonts w:ascii="Times New Roman" w:hAnsi="Times New Roman" w:cs="Times New Roman"/>
          <w:bCs/>
          <w:iCs/>
          <w:color w:val="000000"/>
          <w:sz w:val="20"/>
          <w:szCs w:val="20"/>
        </w:rPr>
        <w:t>NSS</w:t>
      </w:r>
      <w:r w:rsidRPr="00A46B7A">
        <w:rPr>
          <w:rFonts w:ascii="Times New Roman" w:hAnsi="Times New Roman" w:cs="Times New Roman"/>
          <w:bCs/>
          <w:iCs/>
          <w:color w:val="000000"/>
          <w:sz w:val="20"/>
          <w:szCs w:val="20"/>
        </w:rPr>
        <w:t xml:space="preserve">)—a document that the United States (US) government historically creates and re-creates. Students first receive a character assignment; these characters perform primary and supporting roles on the NSC (e.g., Secretary of Energy). The students then organize into factions (i.e., those with a similar, but not identical perspective; e.g., those focused on ‘national intelligence’ or ‘military/defense’), research their organization (e.g., what does the Department of State </w:t>
      </w:r>
      <w:r w:rsidRPr="00A46B7A">
        <w:rPr>
          <w:rFonts w:ascii="Times New Roman" w:hAnsi="Times New Roman" w:cs="Times New Roman"/>
          <w:bCs/>
          <w:i/>
          <w:color w:val="000000"/>
          <w:sz w:val="20"/>
          <w:szCs w:val="20"/>
        </w:rPr>
        <w:t>do</w:t>
      </w:r>
      <w:r w:rsidRPr="00A46B7A">
        <w:rPr>
          <w:rFonts w:ascii="Times New Roman" w:hAnsi="Times New Roman" w:cs="Times New Roman"/>
          <w:bCs/>
          <w:iCs/>
          <w:color w:val="000000"/>
          <w:sz w:val="20"/>
          <w:szCs w:val="20"/>
        </w:rPr>
        <w:t xml:space="preserve">?), review a cache of instructor provided resources (e.g., historical information on cyberspace, as well as academic work on cyberspace concepts), and then build an individual/faction-based </w:t>
      </w:r>
      <w:r w:rsidRPr="00A46B7A">
        <w:rPr>
          <w:rFonts w:ascii="Times New Roman" w:hAnsi="Times New Roman" w:cs="Times New Roman"/>
          <w:bCs/>
          <w:i/>
          <w:color w:val="000000"/>
          <w:sz w:val="20"/>
          <w:szCs w:val="20"/>
        </w:rPr>
        <w:t xml:space="preserve">general </w:t>
      </w:r>
      <w:r w:rsidRPr="00A46B7A">
        <w:rPr>
          <w:rFonts w:ascii="Times New Roman" w:hAnsi="Times New Roman" w:cs="Times New Roman"/>
          <w:bCs/>
          <w:iCs/>
          <w:color w:val="000000"/>
          <w:sz w:val="20"/>
          <w:szCs w:val="20"/>
        </w:rPr>
        <w:t xml:space="preserve">policy position on cyberspace. The National Security Advisor convenes plenary sessions of the NSC to integrate the complementary policy recommendations, as well as to reconcile the contradictory policy recommendations, of the various factions. At the end of Phase I, students have their own </w:t>
      </w:r>
      <w:r w:rsidR="00130095">
        <w:rPr>
          <w:rFonts w:ascii="Times New Roman" w:hAnsi="Times New Roman" w:cs="Times New Roman"/>
          <w:bCs/>
          <w:iCs/>
          <w:color w:val="000000"/>
          <w:sz w:val="20"/>
          <w:szCs w:val="20"/>
        </w:rPr>
        <w:t>NSS</w:t>
      </w:r>
      <w:r w:rsidRPr="00A46B7A">
        <w:rPr>
          <w:rFonts w:ascii="Times New Roman" w:hAnsi="Times New Roman" w:cs="Times New Roman"/>
          <w:bCs/>
          <w:iCs/>
          <w:color w:val="000000"/>
          <w:sz w:val="20"/>
          <w:szCs w:val="20"/>
        </w:rPr>
        <w:t xml:space="preserve">. </w:t>
      </w:r>
      <w:r w:rsidR="00130095">
        <w:rPr>
          <w:rFonts w:ascii="Times New Roman" w:hAnsi="Times New Roman" w:cs="Times New Roman"/>
          <w:bCs/>
          <w:iCs/>
          <w:color w:val="000000"/>
          <w:sz w:val="20"/>
          <w:szCs w:val="20"/>
        </w:rPr>
        <w:t>That document</w:t>
      </w:r>
      <w:r w:rsidRPr="00A46B7A">
        <w:rPr>
          <w:rFonts w:ascii="Times New Roman" w:hAnsi="Times New Roman" w:cs="Times New Roman"/>
          <w:bCs/>
          <w:iCs/>
          <w:color w:val="000000"/>
          <w:sz w:val="20"/>
          <w:szCs w:val="20"/>
        </w:rPr>
        <w:t xml:space="preserve"> outlines the government’s approach to addressing cyber conflicts that </w:t>
      </w:r>
      <w:r w:rsidRPr="00A46B7A">
        <w:rPr>
          <w:rFonts w:ascii="Times New Roman" w:hAnsi="Times New Roman" w:cs="Times New Roman"/>
          <w:bCs/>
          <w:i/>
          <w:iCs/>
          <w:color w:val="000000"/>
          <w:sz w:val="20"/>
          <w:szCs w:val="20"/>
        </w:rPr>
        <w:t>might</w:t>
      </w:r>
      <w:r w:rsidRPr="00A46B7A">
        <w:rPr>
          <w:rFonts w:ascii="Times New Roman" w:hAnsi="Times New Roman" w:cs="Times New Roman"/>
          <w:bCs/>
          <w:iCs/>
          <w:color w:val="000000"/>
          <w:sz w:val="20"/>
          <w:szCs w:val="20"/>
        </w:rPr>
        <w:t xml:space="preserve"> arise; thus, students (unknowingly) define the parameters of their policy autonomy in the game </w:t>
      </w:r>
      <w:r w:rsidRPr="00A46B7A">
        <w:rPr>
          <w:rFonts w:ascii="Times New Roman" w:hAnsi="Times New Roman" w:cs="Times New Roman"/>
          <w:bCs/>
          <w:i/>
          <w:iCs/>
          <w:color w:val="000000"/>
          <w:sz w:val="20"/>
          <w:szCs w:val="20"/>
        </w:rPr>
        <w:t>before</w:t>
      </w:r>
      <w:r w:rsidRPr="00A46B7A">
        <w:rPr>
          <w:rFonts w:ascii="Times New Roman" w:hAnsi="Times New Roman" w:cs="Times New Roman"/>
          <w:bCs/>
          <w:iCs/>
          <w:color w:val="000000"/>
          <w:sz w:val="20"/>
          <w:szCs w:val="20"/>
        </w:rPr>
        <w:t xml:space="preserve"> encountering the first crisis scenario</w:t>
      </w:r>
      <w:r w:rsidR="003A370C">
        <w:rPr>
          <w:rFonts w:ascii="Times New Roman" w:hAnsi="Times New Roman" w:cs="Times New Roman"/>
          <w:bCs/>
          <w:iCs/>
          <w:color w:val="000000"/>
          <w:sz w:val="20"/>
          <w:szCs w:val="20"/>
        </w:rPr>
        <w:t xml:space="preserve"> (Phases II-III)</w:t>
      </w:r>
      <w:r w:rsidRPr="00A46B7A">
        <w:rPr>
          <w:rFonts w:ascii="Times New Roman" w:hAnsi="Times New Roman" w:cs="Times New Roman"/>
          <w:bCs/>
          <w:iCs/>
          <w:color w:val="000000"/>
          <w:sz w:val="20"/>
          <w:szCs w:val="20"/>
        </w:rPr>
        <w:t xml:space="preserve">. They can later deviate from this policy, but not without a cost, since the American public and other stakeholders—who typically lack detailed information about cyber operations—will expect the NSC to do what they promised to the American people in the NCP. </w:t>
      </w:r>
    </w:p>
    <w:p w14:paraId="3AA3D185" w14:textId="48BA2638" w:rsidR="00130095" w:rsidRPr="00A46B7A" w:rsidRDefault="00130095" w:rsidP="00130095">
      <w:pPr>
        <w:ind w:firstLine="720"/>
        <w:rPr>
          <w:rFonts w:ascii="Times New Roman" w:hAnsi="Times New Roman" w:cs="Times New Roman"/>
          <w:bCs/>
          <w:iCs/>
          <w:color w:val="000000"/>
          <w:sz w:val="20"/>
          <w:szCs w:val="20"/>
        </w:rPr>
      </w:pPr>
      <w:r w:rsidRPr="00A46B7A">
        <w:rPr>
          <w:rFonts w:ascii="Times New Roman" w:hAnsi="Times New Roman" w:cs="Times New Roman"/>
          <w:bCs/>
          <w:iCs/>
          <w:color w:val="000000"/>
          <w:sz w:val="20"/>
          <w:szCs w:val="20"/>
        </w:rPr>
        <w:t xml:space="preserve">After negotiating the </w:t>
      </w:r>
      <w:r>
        <w:rPr>
          <w:rFonts w:ascii="Times New Roman" w:hAnsi="Times New Roman" w:cs="Times New Roman"/>
          <w:bCs/>
          <w:iCs/>
          <w:color w:val="000000"/>
          <w:sz w:val="20"/>
          <w:szCs w:val="20"/>
        </w:rPr>
        <w:t>NSS</w:t>
      </w:r>
      <w:r w:rsidRPr="00A46B7A">
        <w:rPr>
          <w:rFonts w:ascii="Times New Roman" w:hAnsi="Times New Roman" w:cs="Times New Roman"/>
          <w:bCs/>
          <w:iCs/>
          <w:color w:val="000000"/>
          <w:sz w:val="20"/>
          <w:szCs w:val="20"/>
        </w:rPr>
        <w:t>, a dilemma arises</w:t>
      </w:r>
      <w:r w:rsidR="003A370C">
        <w:rPr>
          <w:rFonts w:ascii="Times New Roman" w:hAnsi="Times New Roman" w:cs="Times New Roman"/>
          <w:bCs/>
          <w:iCs/>
          <w:color w:val="000000"/>
          <w:sz w:val="20"/>
          <w:szCs w:val="20"/>
        </w:rPr>
        <w:t xml:space="preserve"> (Phase II)</w:t>
      </w:r>
      <w:r w:rsidRPr="00A46B7A">
        <w:rPr>
          <w:rFonts w:ascii="Times New Roman" w:hAnsi="Times New Roman" w:cs="Times New Roman"/>
          <w:bCs/>
          <w:iCs/>
          <w:color w:val="000000"/>
          <w:sz w:val="20"/>
          <w:szCs w:val="20"/>
        </w:rPr>
        <w:t>. Iran continues to develop nuclear weapons, and the US has possession of a cyber weapon (Stuxnet) that might slow the Iranians down. The Bush Administration began development of the weapon, which Obama then inherit</w:t>
      </w:r>
      <w:r>
        <w:rPr>
          <w:rFonts w:ascii="Times New Roman" w:hAnsi="Times New Roman" w:cs="Times New Roman"/>
          <w:bCs/>
          <w:iCs/>
          <w:color w:val="000000"/>
          <w:sz w:val="20"/>
          <w:szCs w:val="20"/>
        </w:rPr>
        <w:t>ed</w:t>
      </w:r>
      <w:r w:rsidRPr="00A46B7A">
        <w:rPr>
          <w:rFonts w:ascii="Times New Roman" w:hAnsi="Times New Roman" w:cs="Times New Roman"/>
          <w:bCs/>
          <w:iCs/>
          <w:color w:val="000000"/>
          <w:sz w:val="20"/>
          <w:szCs w:val="20"/>
        </w:rPr>
        <w:t xml:space="preserve">. His NSC, however, must decide whether to continue supporting Stuxnet and whether to deploy it (in history, this becomes the Stuxnet Operation). If students deploy this offensive cyber weapon against Iranian nuclear facilities, (i) it </w:t>
      </w:r>
      <w:r w:rsidRPr="00A46B7A">
        <w:rPr>
          <w:rFonts w:ascii="Times New Roman" w:hAnsi="Times New Roman" w:cs="Times New Roman"/>
          <w:bCs/>
          <w:i/>
          <w:color w:val="000000"/>
          <w:sz w:val="20"/>
          <w:szCs w:val="20"/>
        </w:rPr>
        <w:t>may</w:t>
      </w:r>
      <w:r w:rsidRPr="00A46B7A">
        <w:rPr>
          <w:rFonts w:ascii="Times New Roman" w:hAnsi="Times New Roman" w:cs="Times New Roman"/>
          <w:bCs/>
          <w:iCs/>
          <w:color w:val="000000"/>
          <w:sz w:val="20"/>
          <w:szCs w:val="20"/>
        </w:rPr>
        <w:t xml:space="preserve"> delay Iranian acquisition of nuclear weapons, (ii) it  does not promise to eradicate the Iranian nuclear program entirely, and (iii) it is challenging to deploy (i.e., the Iranian computers are not connected to the internet). The NSC must provide President Obama with a policy recommendation, in the form of a National Security Study Memorandum (NSSM). An NSSM defines a problem, lays out various solutions, adjudicates the solutions’ advantages and disadvantages, and then recommends (and justifies) a policy.</w:t>
      </w:r>
    </w:p>
    <w:p w14:paraId="3F3889F6" w14:textId="4B77186E" w:rsidR="00130095" w:rsidRPr="00130095" w:rsidRDefault="00130095" w:rsidP="00130095">
      <w:pPr>
        <w:ind w:firstLine="720"/>
        <w:rPr>
          <w:rFonts w:ascii="Times New Roman" w:hAnsi="Times New Roman" w:cs="Times New Roman"/>
          <w:bCs/>
          <w:iCs/>
          <w:color w:val="000000"/>
          <w:sz w:val="20"/>
          <w:szCs w:val="20"/>
        </w:rPr>
      </w:pPr>
      <w:r w:rsidRPr="00A46B7A">
        <w:rPr>
          <w:rFonts w:ascii="Times New Roman" w:hAnsi="Times New Roman" w:cs="Times New Roman"/>
          <w:bCs/>
          <w:iCs/>
          <w:color w:val="000000"/>
          <w:sz w:val="20"/>
          <w:szCs w:val="20"/>
        </w:rPr>
        <w:t>Once students submit the first NSSM, the game advances to Fall 2016</w:t>
      </w:r>
      <w:r w:rsidR="003A370C">
        <w:rPr>
          <w:rFonts w:ascii="Times New Roman" w:hAnsi="Times New Roman" w:cs="Times New Roman"/>
          <w:bCs/>
          <w:iCs/>
          <w:color w:val="000000"/>
          <w:sz w:val="20"/>
          <w:szCs w:val="20"/>
        </w:rPr>
        <w:t xml:space="preserve"> (Phase III)</w:t>
      </w:r>
      <w:r w:rsidRPr="00A46B7A">
        <w:rPr>
          <w:rFonts w:ascii="Times New Roman" w:hAnsi="Times New Roman" w:cs="Times New Roman"/>
          <w:bCs/>
          <w:iCs/>
          <w:color w:val="000000"/>
          <w:sz w:val="20"/>
          <w:szCs w:val="20"/>
        </w:rPr>
        <w:t>. At that time, intelligence officials believe that Russia is actively intervening—through cyberspace—in the US Presidential Election. The US now becomes the target of a cyberattack, and Obama convenes the NSC to ask for an NSSM</w:t>
      </w:r>
      <w:r w:rsidRPr="00130095">
        <w:rPr>
          <w:rFonts w:ascii="Times New Roman" w:hAnsi="Times New Roman" w:cs="Times New Roman"/>
          <w:bCs/>
          <w:iCs/>
          <w:color w:val="000000"/>
          <w:sz w:val="20"/>
          <w:szCs w:val="20"/>
        </w:rPr>
        <w:t xml:space="preserve"> on this matter. </w:t>
      </w:r>
      <w:r>
        <w:rPr>
          <w:rFonts w:ascii="Times New Roman" w:hAnsi="Times New Roman" w:cs="Times New Roman"/>
          <w:bCs/>
          <w:iCs/>
          <w:color w:val="000000"/>
          <w:sz w:val="20"/>
          <w:szCs w:val="20"/>
        </w:rPr>
        <w:t xml:space="preserve">Thus, students first encounter the opportunity to use a cyber weapon </w:t>
      </w:r>
      <w:r>
        <w:rPr>
          <w:rFonts w:ascii="Times New Roman" w:hAnsi="Times New Roman" w:cs="Times New Roman"/>
          <w:bCs/>
          <w:i/>
          <w:color w:val="000000"/>
          <w:sz w:val="20"/>
          <w:szCs w:val="20"/>
        </w:rPr>
        <w:t>offensively</w:t>
      </w:r>
      <w:r>
        <w:rPr>
          <w:rFonts w:ascii="Times New Roman" w:hAnsi="Times New Roman" w:cs="Times New Roman"/>
          <w:bCs/>
          <w:iCs/>
          <w:color w:val="000000"/>
          <w:sz w:val="20"/>
          <w:szCs w:val="20"/>
        </w:rPr>
        <w:t xml:space="preserve"> and later, after submitting their recommendation to the President</w:t>
      </w:r>
      <w:r w:rsidRPr="00130095">
        <w:rPr>
          <w:rFonts w:ascii="Times New Roman" w:hAnsi="Times New Roman" w:cs="Times New Roman"/>
          <w:bCs/>
          <w:iCs/>
          <w:color w:val="000000"/>
          <w:sz w:val="20"/>
          <w:szCs w:val="20"/>
        </w:rPr>
        <w:t xml:space="preserve">, play defense </w:t>
      </w:r>
      <w:r>
        <w:rPr>
          <w:rFonts w:ascii="Times New Roman" w:hAnsi="Times New Roman" w:cs="Times New Roman"/>
          <w:bCs/>
          <w:iCs/>
          <w:color w:val="000000"/>
          <w:sz w:val="20"/>
          <w:szCs w:val="20"/>
        </w:rPr>
        <w:t xml:space="preserve">in cyberspace </w:t>
      </w:r>
      <w:r w:rsidRPr="00130095">
        <w:rPr>
          <w:rFonts w:ascii="Times New Roman" w:hAnsi="Times New Roman" w:cs="Times New Roman"/>
          <w:bCs/>
          <w:iCs/>
          <w:color w:val="000000"/>
          <w:sz w:val="20"/>
          <w:szCs w:val="20"/>
        </w:rPr>
        <w:t>against a foreign adversary</w:t>
      </w:r>
      <w:r>
        <w:rPr>
          <w:rFonts w:ascii="Times New Roman" w:hAnsi="Times New Roman" w:cs="Times New Roman"/>
          <w:bCs/>
          <w:iCs/>
          <w:color w:val="000000"/>
          <w:sz w:val="20"/>
          <w:szCs w:val="20"/>
        </w:rPr>
        <w:t xml:space="preserve">—that is, </w:t>
      </w:r>
      <w:r w:rsidRPr="00130095">
        <w:rPr>
          <w:rFonts w:ascii="Times New Roman" w:hAnsi="Times New Roman" w:cs="Times New Roman"/>
          <w:bCs/>
          <w:iCs/>
          <w:color w:val="000000"/>
          <w:sz w:val="20"/>
          <w:szCs w:val="20"/>
        </w:rPr>
        <w:t>students confront both sides of the cybersecurity coin—offense (aggressor) and defense (target). Each side emphasizes distinct concepts and characteristics, and both sides will continue to define the cyber policy space moving forward.</w:t>
      </w:r>
      <w:r>
        <w:rPr>
          <w:rFonts w:ascii="Times New Roman" w:hAnsi="Times New Roman" w:cs="Times New Roman"/>
          <w:bCs/>
          <w:iCs/>
          <w:color w:val="000000"/>
          <w:sz w:val="20"/>
          <w:szCs w:val="20"/>
        </w:rPr>
        <w:t xml:space="preserve"> </w:t>
      </w:r>
      <w:r w:rsidRPr="00A46B7A">
        <w:rPr>
          <w:rFonts w:ascii="Times New Roman" w:hAnsi="Times New Roman" w:cs="Times New Roman"/>
          <w:bCs/>
          <w:iCs/>
          <w:color w:val="000000"/>
          <w:sz w:val="20"/>
          <w:szCs w:val="20"/>
        </w:rPr>
        <w:t xml:space="preserve">After both </w:t>
      </w:r>
      <w:r>
        <w:rPr>
          <w:rFonts w:ascii="Times New Roman" w:hAnsi="Times New Roman" w:cs="Times New Roman"/>
          <w:bCs/>
          <w:iCs/>
          <w:color w:val="000000"/>
          <w:sz w:val="20"/>
          <w:szCs w:val="20"/>
        </w:rPr>
        <w:t xml:space="preserve">crisis </w:t>
      </w:r>
      <w:r w:rsidRPr="00A46B7A">
        <w:rPr>
          <w:rFonts w:ascii="Times New Roman" w:hAnsi="Times New Roman" w:cs="Times New Roman"/>
          <w:bCs/>
          <w:iCs/>
          <w:color w:val="000000"/>
          <w:sz w:val="20"/>
          <w:szCs w:val="20"/>
        </w:rPr>
        <w:t xml:space="preserve">scenarios finish, students </w:t>
      </w:r>
      <w:r>
        <w:rPr>
          <w:rFonts w:ascii="Times New Roman" w:hAnsi="Times New Roman" w:cs="Times New Roman"/>
          <w:bCs/>
          <w:iCs/>
          <w:color w:val="000000"/>
          <w:sz w:val="20"/>
          <w:szCs w:val="20"/>
        </w:rPr>
        <w:t xml:space="preserve">then have the opportunity to </w:t>
      </w:r>
      <w:r w:rsidRPr="00A46B7A">
        <w:rPr>
          <w:rFonts w:ascii="Times New Roman" w:hAnsi="Times New Roman" w:cs="Times New Roman"/>
          <w:bCs/>
          <w:iCs/>
          <w:color w:val="000000"/>
          <w:sz w:val="20"/>
          <w:szCs w:val="20"/>
        </w:rPr>
        <w:t xml:space="preserve">revise their </w:t>
      </w:r>
      <w:r w:rsidR="003A370C">
        <w:rPr>
          <w:rFonts w:ascii="Times New Roman" w:hAnsi="Times New Roman" w:cs="Times New Roman"/>
          <w:bCs/>
          <w:iCs/>
          <w:color w:val="000000"/>
          <w:sz w:val="20"/>
          <w:szCs w:val="20"/>
        </w:rPr>
        <w:t xml:space="preserve">(general) </w:t>
      </w:r>
      <w:r>
        <w:rPr>
          <w:rFonts w:ascii="Times New Roman" w:hAnsi="Times New Roman" w:cs="Times New Roman"/>
          <w:bCs/>
          <w:iCs/>
          <w:color w:val="000000"/>
          <w:sz w:val="20"/>
          <w:szCs w:val="20"/>
        </w:rPr>
        <w:t>NSS</w:t>
      </w:r>
      <w:r w:rsidRPr="00A46B7A">
        <w:rPr>
          <w:rFonts w:ascii="Times New Roman" w:hAnsi="Times New Roman" w:cs="Times New Roman"/>
          <w:bCs/>
          <w:iCs/>
          <w:color w:val="000000"/>
          <w:sz w:val="20"/>
          <w:szCs w:val="20"/>
        </w:rPr>
        <w:t xml:space="preserve"> in light of the game</w:t>
      </w:r>
      <w:r>
        <w:rPr>
          <w:rFonts w:ascii="Times New Roman" w:hAnsi="Times New Roman" w:cs="Times New Roman"/>
          <w:bCs/>
          <w:iCs/>
          <w:color w:val="000000"/>
          <w:sz w:val="20"/>
          <w:szCs w:val="20"/>
        </w:rPr>
        <w:t>’</w:t>
      </w:r>
      <w:r w:rsidRPr="00A46B7A">
        <w:rPr>
          <w:rFonts w:ascii="Times New Roman" w:hAnsi="Times New Roman" w:cs="Times New Roman"/>
          <w:bCs/>
          <w:iCs/>
          <w:color w:val="000000"/>
          <w:sz w:val="20"/>
          <w:szCs w:val="20"/>
        </w:rPr>
        <w:t>s activities</w:t>
      </w:r>
      <w:r w:rsidR="003A370C">
        <w:rPr>
          <w:rFonts w:ascii="Times New Roman" w:hAnsi="Times New Roman" w:cs="Times New Roman"/>
          <w:bCs/>
          <w:iCs/>
          <w:color w:val="000000"/>
          <w:sz w:val="20"/>
          <w:szCs w:val="20"/>
        </w:rPr>
        <w:t xml:space="preserve"> (Phase IV)</w:t>
      </w:r>
      <w:r w:rsidRPr="00A46B7A">
        <w:rPr>
          <w:rFonts w:ascii="Times New Roman" w:hAnsi="Times New Roman" w:cs="Times New Roman"/>
          <w:bCs/>
          <w:iCs/>
          <w:color w:val="000000"/>
          <w:sz w:val="20"/>
          <w:szCs w:val="20"/>
        </w:rPr>
        <w:t>.</w:t>
      </w:r>
    </w:p>
    <w:p w14:paraId="310C8BEA" w14:textId="77777777" w:rsidR="00130095" w:rsidRPr="00A46B7A" w:rsidRDefault="00130095" w:rsidP="00A46B7A">
      <w:pPr>
        <w:ind w:firstLine="720"/>
        <w:rPr>
          <w:rFonts w:ascii="Times New Roman" w:hAnsi="Times New Roman" w:cs="Times New Roman"/>
          <w:bCs/>
          <w:iCs/>
          <w:color w:val="000000"/>
          <w:sz w:val="20"/>
          <w:szCs w:val="20"/>
        </w:rPr>
      </w:pPr>
    </w:p>
    <w:p w14:paraId="45A9D6E9" w14:textId="77777777" w:rsidR="003A370C" w:rsidRDefault="003A370C" w:rsidP="003A370C">
      <w:pPr>
        <w:jc w:val="center"/>
        <w:rPr>
          <w:rFonts w:ascii="Times New Roman" w:hAnsi="Times New Roman" w:cs="Times New Roman"/>
          <w:b/>
          <w:bCs/>
          <w:sz w:val="20"/>
          <w:szCs w:val="20"/>
        </w:rPr>
      </w:pPr>
      <w:r w:rsidRPr="00A860E3">
        <w:rPr>
          <w:rFonts w:ascii="Times New Roman" w:hAnsi="Times New Roman" w:cs="Times New Roman"/>
          <w:b/>
          <w:bCs/>
          <w:sz w:val="20"/>
          <w:szCs w:val="20"/>
        </w:rPr>
        <w:lastRenderedPageBreak/>
        <w:t>Instructor</w:t>
      </w:r>
      <w:r>
        <w:rPr>
          <w:rFonts w:ascii="Times New Roman" w:hAnsi="Times New Roman" w:cs="Times New Roman"/>
          <w:b/>
          <w:bCs/>
          <w:sz w:val="20"/>
          <w:szCs w:val="20"/>
        </w:rPr>
        <w:t>’s Guide (and Schedule)</w:t>
      </w:r>
    </w:p>
    <w:p w14:paraId="0FAAA559" w14:textId="1FA68B07" w:rsidR="003A370C" w:rsidRDefault="003A370C" w:rsidP="00A46B7A">
      <w:pPr>
        <w:rPr>
          <w:rFonts w:ascii="Times New Roman" w:hAnsi="Times New Roman" w:cs="Times New Roman"/>
          <w:b/>
          <w:bCs/>
          <w:sz w:val="20"/>
          <w:szCs w:val="20"/>
        </w:rPr>
      </w:pPr>
    </w:p>
    <w:p w14:paraId="533051FA" w14:textId="460476FB" w:rsidR="003A370C" w:rsidRDefault="003A370C" w:rsidP="00A46B7A">
      <w:pPr>
        <w:rPr>
          <w:rFonts w:ascii="Times New Roman" w:hAnsi="Times New Roman" w:cs="Times New Roman"/>
          <w:i/>
          <w:iCs/>
          <w:sz w:val="20"/>
          <w:szCs w:val="20"/>
        </w:rPr>
      </w:pPr>
      <w:r>
        <w:rPr>
          <w:rFonts w:ascii="Times New Roman" w:hAnsi="Times New Roman" w:cs="Times New Roman"/>
          <w:i/>
          <w:iCs/>
          <w:sz w:val="20"/>
          <w:szCs w:val="20"/>
        </w:rPr>
        <w:t>General Narrative:</w:t>
      </w:r>
    </w:p>
    <w:p w14:paraId="345542BE" w14:textId="547FE60C" w:rsidR="003A370C" w:rsidRDefault="003A370C" w:rsidP="00A46B7A">
      <w:pPr>
        <w:rPr>
          <w:rFonts w:ascii="Times New Roman" w:hAnsi="Times New Roman" w:cs="Times New Roman"/>
          <w:sz w:val="20"/>
          <w:szCs w:val="20"/>
        </w:rPr>
      </w:pPr>
      <w:r>
        <w:rPr>
          <w:rFonts w:ascii="Times New Roman" w:hAnsi="Times New Roman" w:cs="Times New Roman"/>
          <w:sz w:val="20"/>
          <w:szCs w:val="20"/>
        </w:rPr>
        <w:t>See summary/abstract above.</w:t>
      </w:r>
    </w:p>
    <w:p w14:paraId="49A94714" w14:textId="77777777" w:rsidR="003A370C" w:rsidRPr="003A370C" w:rsidRDefault="003A370C" w:rsidP="00A46B7A">
      <w:pPr>
        <w:rPr>
          <w:rFonts w:ascii="Times New Roman" w:hAnsi="Times New Roman" w:cs="Times New Roman"/>
          <w:sz w:val="20"/>
          <w:szCs w:val="20"/>
        </w:rPr>
      </w:pPr>
    </w:p>
    <w:p w14:paraId="33119C66" w14:textId="77777777" w:rsidR="003A370C" w:rsidRDefault="003A370C" w:rsidP="00A46B7A">
      <w:pPr>
        <w:rPr>
          <w:rFonts w:ascii="Times New Roman" w:hAnsi="Times New Roman" w:cs="Times New Roman"/>
          <w:b/>
          <w:bCs/>
          <w:sz w:val="20"/>
          <w:szCs w:val="20"/>
        </w:rPr>
      </w:pPr>
    </w:p>
    <w:p w14:paraId="3CECFBFB" w14:textId="2095EF7F" w:rsidR="001D52C2" w:rsidRPr="003A370C" w:rsidRDefault="00130095" w:rsidP="00A46B7A">
      <w:pPr>
        <w:rPr>
          <w:rFonts w:ascii="Times New Roman" w:hAnsi="Times New Roman" w:cs="Times New Roman"/>
          <w:i/>
          <w:iCs/>
          <w:sz w:val="20"/>
          <w:szCs w:val="20"/>
        </w:rPr>
      </w:pPr>
      <w:r w:rsidRPr="003A370C">
        <w:rPr>
          <w:rFonts w:ascii="Times New Roman" w:hAnsi="Times New Roman" w:cs="Times New Roman"/>
          <w:i/>
          <w:iCs/>
          <w:sz w:val="20"/>
          <w:szCs w:val="20"/>
        </w:rPr>
        <w:t>Rationale</w:t>
      </w:r>
      <w:r w:rsidR="00A46B7A" w:rsidRPr="003A370C">
        <w:rPr>
          <w:rFonts w:ascii="Times New Roman" w:hAnsi="Times New Roman" w:cs="Times New Roman"/>
          <w:i/>
          <w:iCs/>
          <w:sz w:val="20"/>
          <w:szCs w:val="20"/>
        </w:rPr>
        <w:t>:</w:t>
      </w:r>
    </w:p>
    <w:p w14:paraId="1421AC23" w14:textId="3BD67698" w:rsidR="00A46B7A" w:rsidRPr="00A46B7A" w:rsidRDefault="00A46B7A" w:rsidP="00A46B7A">
      <w:pPr>
        <w:pStyle w:val="NormalWeb"/>
        <w:spacing w:before="0" w:beforeAutospacing="0" w:after="0" w:afterAutospacing="0"/>
        <w:rPr>
          <w:bCs/>
          <w:sz w:val="20"/>
          <w:szCs w:val="20"/>
        </w:rPr>
      </w:pPr>
      <w:r w:rsidRPr="00A46B7A">
        <w:rPr>
          <w:bCs/>
          <w:sz w:val="20"/>
          <w:szCs w:val="20"/>
        </w:rPr>
        <w:t xml:space="preserve">Two inherent obstacles impede effective teaching in </w:t>
      </w:r>
      <w:r>
        <w:rPr>
          <w:bCs/>
          <w:sz w:val="20"/>
          <w:szCs w:val="20"/>
        </w:rPr>
        <w:t>our</w:t>
      </w:r>
      <w:r w:rsidRPr="00A46B7A">
        <w:rPr>
          <w:bCs/>
          <w:sz w:val="20"/>
          <w:szCs w:val="20"/>
        </w:rPr>
        <w:t xml:space="preserve"> discipline (</w:t>
      </w:r>
      <w:r>
        <w:rPr>
          <w:bCs/>
          <w:sz w:val="20"/>
          <w:szCs w:val="20"/>
        </w:rPr>
        <w:t xml:space="preserve">International Affairs, or </w:t>
      </w:r>
      <w:r w:rsidRPr="00A46B7A">
        <w:rPr>
          <w:bCs/>
          <w:sz w:val="20"/>
          <w:szCs w:val="20"/>
        </w:rPr>
        <w:t xml:space="preserve">Political Science more broadly). The first is familiar to many programs. As they enter the major, few students have had exposure to the subject matter, except perhaps through current events. Issues of national security, cyber conflict, or military deterrence therefore feel remote and obscure, leaving students to struggle to understand the relationship between their coursework and their future careers. The second obstacle arises more specifically in our discipline. Undergraduate students typically cannot practice or obtain actual foreign policy experience while in residence on campus, and not all students have the financial resources to pursue highly competitive—often unpaid—internships. </w:t>
      </w:r>
    </w:p>
    <w:p w14:paraId="1CF6312D" w14:textId="7E18B99B" w:rsidR="00A46B7A" w:rsidRDefault="00A46B7A" w:rsidP="00A46B7A">
      <w:pPr>
        <w:pStyle w:val="NormalWeb"/>
        <w:spacing w:before="0" w:beforeAutospacing="0" w:after="0" w:afterAutospacing="0"/>
        <w:ind w:firstLine="720"/>
        <w:rPr>
          <w:bCs/>
          <w:sz w:val="20"/>
          <w:szCs w:val="20"/>
        </w:rPr>
      </w:pPr>
      <w:r w:rsidRPr="00A46B7A">
        <w:rPr>
          <w:bCs/>
          <w:sz w:val="20"/>
          <w:szCs w:val="20"/>
        </w:rPr>
        <w:t>In this environment, we work as instructors to design classroom experiences—through simulation (or role-playing exercises)—that encourage students to practice and hone the skills required of budding foreign policy professionals. In particular, we confront students with historically accurate  foreign policy challenges and ask them to design solutions, thereby creating a simulated experiential learning cycle in the classroom. The setting, although historical, develops that skills needed of contemporary policy-makers as well.</w:t>
      </w:r>
    </w:p>
    <w:p w14:paraId="15956C5E" w14:textId="5C1DE1A8" w:rsidR="003A370C" w:rsidRPr="003A370C" w:rsidRDefault="003A370C" w:rsidP="00A46B7A">
      <w:pPr>
        <w:pStyle w:val="NormalWeb"/>
        <w:spacing w:before="0" w:beforeAutospacing="0" w:after="0" w:afterAutospacing="0"/>
        <w:ind w:firstLine="720"/>
        <w:rPr>
          <w:bCs/>
          <w:sz w:val="20"/>
          <w:szCs w:val="20"/>
        </w:rPr>
      </w:pPr>
      <w:r>
        <w:rPr>
          <w:bCs/>
          <w:iCs/>
          <w:color w:val="000000"/>
          <w:sz w:val="20"/>
          <w:szCs w:val="20"/>
        </w:rPr>
        <w:t>W</w:t>
      </w:r>
      <w:r w:rsidRPr="003A370C">
        <w:rPr>
          <w:bCs/>
          <w:iCs/>
          <w:color w:val="000000"/>
          <w:sz w:val="20"/>
          <w:szCs w:val="20"/>
        </w:rPr>
        <w:t xml:space="preserve">e selected the Obama </w:t>
      </w:r>
      <w:r>
        <w:rPr>
          <w:bCs/>
          <w:iCs/>
          <w:color w:val="000000"/>
          <w:sz w:val="20"/>
          <w:szCs w:val="20"/>
        </w:rPr>
        <w:t>A</w:t>
      </w:r>
      <w:r w:rsidRPr="003A370C">
        <w:rPr>
          <w:bCs/>
          <w:iCs/>
          <w:color w:val="000000"/>
          <w:sz w:val="20"/>
          <w:szCs w:val="20"/>
        </w:rPr>
        <w:t>dministration</w:t>
      </w:r>
      <w:r>
        <w:rPr>
          <w:bCs/>
          <w:iCs/>
          <w:color w:val="000000"/>
          <w:sz w:val="20"/>
          <w:szCs w:val="20"/>
        </w:rPr>
        <w:t xml:space="preserve"> as the context for this game</w:t>
      </w:r>
      <w:r w:rsidRPr="003A370C">
        <w:rPr>
          <w:bCs/>
          <w:iCs/>
          <w:color w:val="000000"/>
          <w:sz w:val="20"/>
          <w:szCs w:val="20"/>
        </w:rPr>
        <w:t xml:space="preserve"> because it grappled with two prominent policy decisions in cyberspace: Iranian nuclear proliferation and the 2016 </w:t>
      </w:r>
      <w:r>
        <w:rPr>
          <w:bCs/>
          <w:iCs/>
          <w:color w:val="000000"/>
          <w:sz w:val="20"/>
          <w:szCs w:val="20"/>
        </w:rPr>
        <w:t xml:space="preserve">US </w:t>
      </w:r>
      <w:r w:rsidRPr="003A370C">
        <w:rPr>
          <w:bCs/>
          <w:iCs/>
          <w:color w:val="000000"/>
          <w:sz w:val="20"/>
          <w:szCs w:val="20"/>
        </w:rPr>
        <w:t>election</w:t>
      </w:r>
      <w:r>
        <w:rPr>
          <w:bCs/>
          <w:iCs/>
          <w:color w:val="000000"/>
          <w:sz w:val="20"/>
          <w:szCs w:val="20"/>
        </w:rPr>
        <w:t>s</w:t>
      </w:r>
      <w:r w:rsidRPr="003A370C">
        <w:rPr>
          <w:bCs/>
          <w:iCs/>
          <w:color w:val="000000"/>
          <w:sz w:val="20"/>
          <w:szCs w:val="20"/>
        </w:rPr>
        <w:t>. The first concerned the offensive use of a cyber weapon against a foreign adversary, while the latter forced the United States to play defense against a foreign adversary. The game therefore requires students to confront both sides of the cybersecurity coin—offense (aggressor) and defense (target). Each side emphasizes distinct concepts and characteristics, and both sides will continue to define the cyber policy space moving forward.</w:t>
      </w:r>
    </w:p>
    <w:p w14:paraId="5A9A7F46" w14:textId="4311F0EB" w:rsidR="00A860E3" w:rsidRDefault="00A860E3">
      <w:pPr>
        <w:rPr>
          <w:rFonts w:ascii="Times New Roman" w:hAnsi="Times New Roman" w:cs="Times New Roman"/>
          <w:i/>
          <w:iCs/>
          <w:sz w:val="20"/>
          <w:szCs w:val="20"/>
        </w:rPr>
      </w:pPr>
    </w:p>
    <w:p w14:paraId="22543479" w14:textId="77777777" w:rsidR="002B04BF" w:rsidRPr="001742C9" w:rsidRDefault="002B04BF">
      <w:pPr>
        <w:rPr>
          <w:rFonts w:ascii="Times New Roman" w:hAnsi="Times New Roman" w:cs="Times New Roman"/>
          <w:i/>
          <w:iCs/>
          <w:sz w:val="20"/>
          <w:szCs w:val="20"/>
        </w:rPr>
      </w:pPr>
    </w:p>
    <w:p w14:paraId="29B0DFAA" w14:textId="05190B51" w:rsidR="00BC119A" w:rsidRPr="001742C9" w:rsidRDefault="00BC119A">
      <w:pPr>
        <w:rPr>
          <w:rFonts w:ascii="Times New Roman" w:hAnsi="Times New Roman" w:cs="Times New Roman"/>
          <w:i/>
          <w:iCs/>
          <w:sz w:val="20"/>
          <w:szCs w:val="20"/>
        </w:rPr>
      </w:pPr>
      <w:r w:rsidRPr="001742C9">
        <w:rPr>
          <w:rFonts w:ascii="Times New Roman" w:hAnsi="Times New Roman" w:cs="Times New Roman"/>
          <w:i/>
          <w:iCs/>
          <w:sz w:val="20"/>
          <w:szCs w:val="20"/>
        </w:rPr>
        <w:t>Major Issues for Debate:</w:t>
      </w:r>
    </w:p>
    <w:p w14:paraId="3335755D" w14:textId="675F7318" w:rsidR="00BC119A" w:rsidRPr="001742C9" w:rsidRDefault="00E669D3">
      <w:pPr>
        <w:rPr>
          <w:rFonts w:ascii="Times New Roman" w:hAnsi="Times New Roman" w:cs="Times New Roman"/>
          <w:sz w:val="20"/>
          <w:szCs w:val="20"/>
        </w:rPr>
      </w:pPr>
      <w:r w:rsidRPr="001742C9">
        <w:rPr>
          <w:rFonts w:ascii="Times New Roman" w:hAnsi="Times New Roman" w:cs="Times New Roman"/>
          <w:sz w:val="20"/>
          <w:szCs w:val="20"/>
        </w:rPr>
        <w:t xml:space="preserve">Individual interest v. </w:t>
      </w:r>
      <w:r w:rsidR="000B4851" w:rsidRPr="001742C9">
        <w:rPr>
          <w:rFonts w:ascii="Times New Roman" w:hAnsi="Times New Roman" w:cs="Times New Roman"/>
          <w:sz w:val="20"/>
          <w:szCs w:val="20"/>
        </w:rPr>
        <w:t xml:space="preserve">parochial/group interest v. </w:t>
      </w:r>
      <w:r w:rsidRPr="001742C9">
        <w:rPr>
          <w:rFonts w:ascii="Times New Roman" w:hAnsi="Times New Roman" w:cs="Times New Roman"/>
          <w:sz w:val="20"/>
          <w:szCs w:val="20"/>
        </w:rPr>
        <w:t>general interest.</w:t>
      </w:r>
    </w:p>
    <w:p w14:paraId="242AAA96" w14:textId="5391AA12" w:rsidR="00E669D3" w:rsidRPr="001742C9" w:rsidRDefault="00E669D3">
      <w:pPr>
        <w:rPr>
          <w:rFonts w:ascii="Times New Roman" w:hAnsi="Times New Roman" w:cs="Times New Roman"/>
          <w:sz w:val="20"/>
          <w:szCs w:val="20"/>
        </w:rPr>
      </w:pPr>
      <w:r w:rsidRPr="001742C9">
        <w:rPr>
          <w:rFonts w:ascii="Times New Roman" w:hAnsi="Times New Roman" w:cs="Times New Roman"/>
          <w:sz w:val="20"/>
          <w:szCs w:val="20"/>
        </w:rPr>
        <w:t>Privacy v. security</w:t>
      </w:r>
    </w:p>
    <w:p w14:paraId="1636672F" w14:textId="1CD1D9C3" w:rsidR="000B4851" w:rsidRPr="001742C9" w:rsidRDefault="001742C9">
      <w:pPr>
        <w:rPr>
          <w:rFonts w:ascii="Times New Roman" w:hAnsi="Times New Roman" w:cs="Times New Roman"/>
          <w:sz w:val="20"/>
          <w:szCs w:val="20"/>
        </w:rPr>
      </w:pPr>
      <w:r w:rsidRPr="001742C9">
        <w:rPr>
          <w:rFonts w:ascii="Times New Roman" w:hAnsi="Times New Roman" w:cs="Times New Roman"/>
          <w:sz w:val="20"/>
          <w:szCs w:val="20"/>
        </w:rPr>
        <w:t>Public notification of threats v. intelligence gathering</w:t>
      </w:r>
    </w:p>
    <w:p w14:paraId="5E457E54" w14:textId="54A61E57" w:rsidR="00E669D3" w:rsidRPr="001742C9" w:rsidRDefault="00E669D3">
      <w:pPr>
        <w:rPr>
          <w:rFonts w:ascii="Times New Roman" w:hAnsi="Times New Roman" w:cs="Times New Roman"/>
          <w:sz w:val="20"/>
          <w:szCs w:val="20"/>
        </w:rPr>
      </w:pPr>
      <w:r w:rsidRPr="001742C9">
        <w:rPr>
          <w:rFonts w:ascii="Times New Roman" w:hAnsi="Times New Roman" w:cs="Times New Roman"/>
          <w:sz w:val="20"/>
          <w:szCs w:val="20"/>
        </w:rPr>
        <w:t>Coerci</w:t>
      </w:r>
      <w:r w:rsidR="001742C9" w:rsidRPr="001742C9">
        <w:rPr>
          <w:rFonts w:ascii="Times New Roman" w:hAnsi="Times New Roman" w:cs="Times New Roman"/>
          <w:sz w:val="20"/>
          <w:szCs w:val="20"/>
        </w:rPr>
        <w:t>ve action</w:t>
      </w:r>
      <w:r w:rsidRPr="001742C9">
        <w:rPr>
          <w:rFonts w:ascii="Times New Roman" w:hAnsi="Times New Roman" w:cs="Times New Roman"/>
          <w:sz w:val="20"/>
          <w:szCs w:val="20"/>
        </w:rPr>
        <w:t xml:space="preserve"> v. no</w:t>
      </w:r>
      <w:r w:rsidR="001742C9" w:rsidRPr="001742C9">
        <w:rPr>
          <w:rFonts w:ascii="Times New Roman" w:hAnsi="Times New Roman" w:cs="Times New Roman"/>
          <w:sz w:val="20"/>
          <w:szCs w:val="20"/>
        </w:rPr>
        <w:t>n-coercive action</w:t>
      </w:r>
    </w:p>
    <w:p w14:paraId="592925A9" w14:textId="0166CE37" w:rsidR="00BC119A" w:rsidRDefault="00BC119A">
      <w:pPr>
        <w:rPr>
          <w:rFonts w:ascii="Times New Roman" w:hAnsi="Times New Roman" w:cs="Times New Roman"/>
          <w:b/>
          <w:bCs/>
          <w:sz w:val="20"/>
          <w:szCs w:val="20"/>
          <w:highlight w:val="red"/>
        </w:rPr>
      </w:pPr>
    </w:p>
    <w:p w14:paraId="6001C1D6" w14:textId="77777777" w:rsidR="003A370C" w:rsidRDefault="003A370C">
      <w:pPr>
        <w:rPr>
          <w:rFonts w:ascii="Times New Roman" w:hAnsi="Times New Roman" w:cs="Times New Roman"/>
          <w:b/>
          <w:bCs/>
          <w:sz w:val="20"/>
          <w:szCs w:val="20"/>
          <w:highlight w:val="red"/>
        </w:rPr>
      </w:pPr>
    </w:p>
    <w:p w14:paraId="1073BC22" w14:textId="018151BB" w:rsidR="008117CA" w:rsidRPr="001742C9" w:rsidRDefault="008117CA">
      <w:pPr>
        <w:rPr>
          <w:rFonts w:ascii="Times New Roman" w:hAnsi="Times New Roman" w:cs="Times New Roman"/>
          <w:i/>
          <w:iCs/>
          <w:sz w:val="20"/>
          <w:szCs w:val="20"/>
        </w:rPr>
      </w:pPr>
      <w:r w:rsidRPr="001742C9">
        <w:rPr>
          <w:rFonts w:ascii="Times New Roman" w:hAnsi="Times New Roman" w:cs="Times New Roman"/>
          <w:i/>
          <w:iCs/>
          <w:sz w:val="20"/>
          <w:szCs w:val="20"/>
        </w:rPr>
        <w:t xml:space="preserve">Adaptations: </w:t>
      </w:r>
    </w:p>
    <w:p w14:paraId="66D18213" w14:textId="629BCA9D" w:rsidR="008117CA" w:rsidRPr="008117CA" w:rsidRDefault="001742C9">
      <w:pPr>
        <w:rPr>
          <w:rFonts w:ascii="Times New Roman" w:hAnsi="Times New Roman" w:cs="Times New Roman"/>
          <w:sz w:val="20"/>
          <w:szCs w:val="20"/>
        </w:rPr>
      </w:pPr>
      <w:r>
        <w:rPr>
          <w:rFonts w:ascii="Times New Roman" w:hAnsi="Times New Roman" w:cs="Times New Roman"/>
          <w:sz w:val="20"/>
          <w:szCs w:val="20"/>
        </w:rPr>
        <w:t>Because c</w:t>
      </w:r>
      <w:r w:rsidR="008117CA" w:rsidRPr="001742C9">
        <w:rPr>
          <w:rFonts w:ascii="Times New Roman" w:hAnsi="Times New Roman" w:cs="Times New Roman"/>
          <w:sz w:val="20"/>
          <w:szCs w:val="20"/>
        </w:rPr>
        <w:t>yberspace touches diverse</w:t>
      </w:r>
      <w:r w:rsidR="008117CA">
        <w:rPr>
          <w:rFonts w:ascii="Times New Roman" w:hAnsi="Times New Roman" w:cs="Times New Roman"/>
          <w:sz w:val="20"/>
          <w:szCs w:val="20"/>
        </w:rPr>
        <w:t xml:space="preserve"> </w:t>
      </w:r>
      <w:r>
        <w:rPr>
          <w:rFonts w:ascii="Times New Roman" w:hAnsi="Times New Roman" w:cs="Times New Roman"/>
          <w:sz w:val="20"/>
          <w:szCs w:val="20"/>
        </w:rPr>
        <w:t>disciplines, instructors can modify the game as they wish, infusing it with course-relevant content (e.g., on ethics, politics, economics, justice, history, gender, and so on).</w:t>
      </w:r>
    </w:p>
    <w:p w14:paraId="5E5B716D" w14:textId="3E760EE0" w:rsidR="00A860E3" w:rsidRDefault="00A860E3">
      <w:pPr>
        <w:rPr>
          <w:rFonts w:ascii="Times New Roman" w:hAnsi="Times New Roman" w:cs="Times New Roman"/>
          <w:i/>
          <w:iCs/>
          <w:sz w:val="20"/>
          <w:szCs w:val="20"/>
        </w:rPr>
      </w:pPr>
    </w:p>
    <w:p w14:paraId="52258E67" w14:textId="77777777" w:rsidR="003A370C" w:rsidRPr="001742C9" w:rsidRDefault="003A370C">
      <w:pPr>
        <w:rPr>
          <w:rFonts w:ascii="Times New Roman" w:hAnsi="Times New Roman" w:cs="Times New Roman"/>
          <w:i/>
          <w:iCs/>
          <w:sz w:val="20"/>
          <w:szCs w:val="20"/>
        </w:rPr>
      </w:pPr>
    </w:p>
    <w:p w14:paraId="3E5D96A0" w14:textId="1ECE24F7" w:rsidR="00A860E3" w:rsidRPr="001742C9" w:rsidRDefault="001742C9" w:rsidP="00A860E3">
      <w:pPr>
        <w:rPr>
          <w:rFonts w:ascii="Times New Roman" w:hAnsi="Times New Roman" w:cs="Times New Roman"/>
          <w:i/>
          <w:iCs/>
          <w:sz w:val="20"/>
          <w:szCs w:val="20"/>
        </w:rPr>
      </w:pPr>
      <w:r w:rsidRPr="001742C9">
        <w:rPr>
          <w:rFonts w:ascii="Times New Roman" w:hAnsi="Times New Roman" w:cs="Times New Roman"/>
          <w:i/>
          <w:iCs/>
          <w:sz w:val="20"/>
          <w:szCs w:val="20"/>
        </w:rPr>
        <w:t>Release of information</w:t>
      </w:r>
      <w:r w:rsidR="00A860E3" w:rsidRPr="001742C9">
        <w:rPr>
          <w:rFonts w:ascii="Times New Roman" w:hAnsi="Times New Roman" w:cs="Times New Roman"/>
          <w:i/>
          <w:iCs/>
          <w:sz w:val="20"/>
          <w:szCs w:val="20"/>
        </w:rPr>
        <w:t>:</w:t>
      </w:r>
    </w:p>
    <w:p w14:paraId="276848C0" w14:textId="0F3B8EDD" w:rsidR="00A860E3" w:rsidRPr="00C750C8" w:rsidRDefault="00A860E3" w:rsidP="00A860E3">
      <w:pPr>
        <w:rPr>
          <w:rFonts w:ascii="Times New Roman" w:hAnsi="Times New Roman" w:cs="Times New Roman"/>
          <w:sz w:val="20"/>
          <w:szCs w:val="20"/>
        </w:rPr>
      </w:pPr>
      <w:r>
        <w:rPr>
          <w:rFonts w:ascii="Times New Roman" w:hAnsi="Times New Roman" w:cs="Times New Roman"/>
          <w:sz w:val="20"/>
          <w:szCs w:val="20"/>
        </w:rPr>
        <w:t>This game relies on the strategic dissemination of information—i.e., releasing documents to students in stages, as opposed to all at once and up front</w:t>
      </w:r>
      <w:r w:rsidRPr="00C750C8">
        <w:rPr>
          <w:rFonts w:ascii="Times New Roman" w:hAnsi="Times New Roman" w:cs="Times New Roman"/>
          <w:sz w:val="20"/>
          <w:szCs w:val="20"/>
        </w:rPr>
        <w:t>.</w:t>
      </w:r>
      <w:r>
        <w:rPr>
          <w:rFonts w:ascii="Times New Roman" w:hAnsi="Times New Roman" w:cs="Times New Roman"/>
          <w:sz w:val="20"/>
          <w:szCs w:val="20"/>
        </w:rPr>
        <w:t xml:space="preserve"> This prevents one stage of the game from affecting another. For example, if students know about the Iranian threat (Game Sessions 3-4) early, they design their National Security Strategy to confront this specific threat (Game Sessions 1-2). We wish to avoid such a scenario, since one of the game’s objectives is for students to accommodate an existing policy to a new situation.</w:t>
      </w:r>
      <w:r w:rsidR="001742C9">
        <w:rPr>
          <w:rFonts w:ascii="Times New Roman" w:hAnsi="Times New Roman" w:cs="Times New Roman"/>
          <w:sz w:val="20"/>
          <w:szCs w:val="20"/>
        </w:rPr>
        <w:t xml:space="preserve"> We therefore recommend that you release information according to the schedule below. If you modify the schedule, please read ahead to be certain that you do not inadvertently change the game in ways you do not desire.</w:t>
      </w:r>
    </w:p>
    <w:p w14:paraId="49B46241" w14:textId="05D4D5E5" w:rsidR="00A860E3" w:rsidRDefault="00A860E3">
      <w:pPr>
        <w:rPr>
          <w:rFonts w:ascii="Times New Roman" w:hAnsi="Times New Roman" w:cs="Times New Roman"/>
          <w:b/>
          <w:bCs/>
          <w:sz w:val="20"/>
          <w:szCs w:val="20"/>
        </w:rPr>
      </w:pPr>
    </w:p>
    <w:p w14:paraId="511E68D0" w14:textId="77777777" w:rsidR="003A370C" w:rsidRDefault="003A370C">
      <w:pPr>
        <w:rPr>
          <w:rFonts w:ascii="Times New Roman" w:hAnsi="Times New Roman" w:cs="Times New Roman"/>
          <w:b/>
          <w:bCs/>
          <w:sz w:val="20"/>
          <w:szCs w:val="20"/>
        </w:rPr>
      </w:pPr>
    </w:p>
    <w:p w14:paraId="6C81EBD7" w14:textId="77777777" w:rsidR="00BC119A" w:rsidRPr="001742C9" w:rsidRDefault="00BC119A" w:rsidP="00BC119A">
      <w:pPr>
        <w:rPr>
          <w:rFonts w:ascii="Times New Roman" w:hAnsi="Times New Roman" w:cs="Times New Roman"/>
          <w:i/>
          <w:iCs/>
          <w:sz w:val="20"/>
          <w:szCs w:val="20"/>
        </w:rPr>
      </w:pPr>
      <w:r w:rsidRPr="001742C9">
        <w:rPr>
          <w:rFonts w:ascii="Times New Roman" w:hAnsi="Times New Roman" w:cs="Times New Roman"/>
          <w:i/>
          <w:iCs/>
          <w:sz w:val="20"/>
          <w:szCs w:val="20"/>
        </w:rPr>
        <w:t>Decisions:</w:t>
      </w:r>
    </w:p>
    <w:p w14:paraId="4F418014" w14:textId="77777777" w:rsidR="00BC119A" w:rsidRDefault="00BC119A" w:rsidP="00BC119A">
      <w:pPr>
        <w:rPr>
          <w:rFonts w:ascii="Times New Roman" w:hAnsi="Times New Roman" w:cs="Times New Roman"/>
          <w:sz w:val="20"/>
          <w:szCs w:val="20"/>
        </w:rPr>
      </w:pPr>
      <w:r>
        <w:rPr>
          <w:rFonts w:ascii="Times New Roman" w:hAnsi="Times New Roman" w:cs="Times New Roman"/>
          <w:sz w:val="20"/>
          <w:szCs w:val="20"/>
        </w:rPr>
        <w:t>The NSC makes decisions through voting. A majority of the Council participants present must approve the NSS and NSC Recommendation(s). These votes can happen either piecemeal as the NSC constructs a given document (e.g., a vote on option one, a vote on option two, and so on) or in aggregate once the NSC completes the entire document (e.g., the final product). We leave that decision to the NSC Acting Chair.</w:t>
      </w:r>
    </w:p>
    <w:p w14:paraId="1EDB6B8A" w14:textId="16A7DD5D" w:rsidR="00BC119A" w:rsidRDefault="00BC119A" w:rsidP="00BC119A">
      <w:pPr>
        <w:rPr>
          <w:rFonts w:ascii="Times New Roman" w:hAnsi="Times New Roman" w:cs="Times New Roman"/>
          <w:sz w:val="20"/>
          <w:szCs w:val="20"/>
        </w:rPr>
      </w:pPr>
    </w:p>
    <w:p w14:paraId="40E3FE8B" w14:textId="77777777" w:rsidR="003A370C" w:rsidRDefault="003A370C" w:rsidP="00BC119A">
      <w:pPr>
        <w:rPr>
          <w:rFonts w:ascii="Times New Roman" w:hAnsi="Times New Roman" w:cs="Times New Roman"/>
          <w:sz w:val="20"/>
          <w:szCs w:val="20"/>
        </w:rPr>
      </w:pPr>
    </w:p>
    <w:p w14:paraId="62B952AA" w14:textId="721DD4A5" w:rsidR="00BC119A" w:rsidRPr="001742C9" w:rsidRDefault="00BC119A" w:rsidP="00BC119A">
      <w:pPr>
        <w:rPr>
          <w:rFonts w:ascii="Times New Roman" w:hAnsi="Times New Roman" w:cs="Times New Roman"/>
          <w:i/>
          <w:iCs/>
          <w:sz w:val="20"/>
          <w:szCs w:val="20"/>
        </w:rPr>
      </w:pPr>
      <w:r w:rsidRPr="001742C9">
        <w:rPr>
          <w:rFonts w:ascii="Times New Roman" w:hAnsi="Times New Roman" w:cs="Times New Roman"/>
          <w:i/>
          <w:iCs/>
          <w:sz w:val="20"/>
          <w:szCs w:val="20"/>
        </w:rPr>
        <w:lastRenderedPageBreak/>
        <w:t>Selecting a</w:t>
      </w:r>
      <w:r w:rsidR="001742C9" w:rsidRPr="001742C9">
        <w:rPr>
          <w:rFonts w:ascii="Times New Roman" w:hAnsi="Times New Roman" w:cs="Times New Roman"/>
          <w:i/>
          <w:iCs/>
          <w:sz w:val="20"/>
          <w:szCs w:val="20"/>
        </w:rPr>
        <w:t>n Acting NSC</w:t>
      </w:r>
      <w:r w:rsidRPr="001742C9">
        <w:rPr>
          <w:rFonts w:ascii="Times New Roman" w:hAnsi="Times New Roman" w:cs="Times New Roman"/>
          <w:i/>
          <w:iCs/>
          <w:sz w:val="20"/>
          <w:szCs w:val="20"/>
        </w:rPr>
        <w:t xml:space="preserve"> Chair: </w:t>
      </w:r>
    </w:p>
    <w:p w14:paraId="7AA5332C" w14:textId="77777777" w:rsidR="00BC119A" w:rsidRPr="00A911D6" w:rsidRDefault="00BC119A" w:rsidP="00BC119A">
      <w:pPr>
        <w:rPr>
          <w:rFonts w:ascii="Times New Roman" w:hAnsi="Times New Roman" w:cs="Times New Roman"/>
          <w:sz w:val="20"/>
          <w:szCs w:val="20"/>
        </w:rPr>
      </w:pPr>
      <w:r>
        <w:rPr>
          <w:rFonts w:ascii="Times New Roman" w:hAnsi="Times New Roman" w:cs="Times New Roman"/>
          <w:sz w:val="20"/>
          <w:szCs w:val="20"/>
        </w:rPr>
        <w:t xml:space="preserve">Before Game Session 1, the NSC will need an acting chairperson (i.e., someone to run the Council’s proceedings in the President’s absence). Two options exist. First, the instructor can appoint an acting chairperson from among the Council positions allocated. Were one to do this, we recommend selecting the National Security Advisor for this role. Not only do other Cabinet officials have narrower, agency specific policy portfolios, but they also often introduce unwanted political dynamics (e.g., others might defer to a Vice President or Secretary of State as acting chair, which could limit debate). As a second option, the Council can elect its own acting chair. This gives the chair greater legitimacy, but also takes additional time and may introduce the political dynamics just discussed. </w:t>
      </w:r>
    </w:p>
    <w:p w14:paraId="0F87EC53" w14:textId="05A8F876" w:rsidR="00BC119A" w:rsidRDefault="00BC119A">
      <w:pPr>
        <w:rPr>
          <w:rFonts w:ascii="Times New Roman" w:hAnsi="Times New Roman" w:cs="Times New Roman"/>
          <w:i/>
          <w:iCs/>
          <w:sz w:val="20"/>
          <w:szCs w:val="20"/>
        </w:rPr>
      </w:pPr>
    </w:p>
    <w:p w14:paraId="3E5071CD" w14:textId="77777777" w:rsidR="003A370C" w:rsidRPr="001742C9" w:rsidRDefault="003A370C">
      <w:pPr>
        <w:rPr>
          <w:rFonts w:ascii="Times New Roman" w:hAnsi="Times New Roman" w:cs="Times New Roman"/>
          <w:i/>
          <w:iCs/>
          <w:sz w:val="20"/>
          <w:szCs w:val="20"/>
        </w:rPr>
      </w:pPr>
    </w:p>
    <w:p w14:paraId="0DF66672" w14:textId="77777777" w:rsidR="00A860E3" w:rsidRPr="001742C9" w:rsidRDefault="00A860E3" w:rsidP="00A860E3">
      <w:pPr>
        <w:rPr>
          <w:rFonts w:ascii="Times New Roman" w:hAnsi="Times New Roman" w:cs="Times New Roman"/>
          <w:i/>
          <w:iCs/>
          <w:sz w:val="20"/>
          <w:szCs w:val="20"/>
        </w:rPr>
      </w:pPr>
      <w:r w:rsidRPr="001742C9">
        <w:rPr>
          <w:rFonts w:ascii="Times New Roman" w:hAnsi="Times New Roman" w:cs="Times New Roman"/>
          <w:i/>
          <w:iCs/>
          <w:sz w:val="20"/>
          <w:szCs w:val="20"/>
        </w:rPr>
        <w:t>Game Schedule:</w:t>
      </w:r>
    </w:p>
    <w:p w14:paraId="78921FF6" w14:textId="24A1B07A" w:rsidR="00A860E3" w:rsidRDefault="00A860E3">
      <w:pPr>
        <w:rPr>
          <w:rFonts w:ascii="Times New Roman" w:hAnsi="Times New Roman" w:cs="Times New Roman"/>
          <w:sz w:val="20"/>
          <w:szCs w:val="20"/>
        </w:rPr>
      </w:pPr>
      <w:r>
        <w:rPr>
          <w:rFonts w:ascii="Times New Roman" w:hAnsi="Times New Roman" w:cs="Times New Roman"/>
          <w:sz w:val="20"/>
          <w:szCs w:val="20"/>
        </w:rPr>
        <w:t>The game schedule below proposes 4 pre-game sessions, 6</w:t>
      </w:r>
      <w:r w:rsidR="001742C9">
        <w:rPr>
          <w:rFonts w:ascii="Times New Roman" w:hAnsi="Times New Roman" w:cs="Times New Roman"/>
          <w:sz w:val="20"/>
          <w:szCs w:val="20"/>
        </w:rPr>
        <w:t>-8</w:t>
      </w:r>
      <w:r>
        <w:rPr>
          <w:rFonts w:ascii="Times New Roman" w:hAnsi="Times New Roman" w:cs="Times New Roman"/>
          <w:sz w:val="20"/>
          <w:szCs w:val="20"/>
        </w:rPr>
        <w:t xml:space="preserve"> game sessions, and 1-2 debrief sessions—or 11-12 sessions total. Instructors who wish to shorten the game can either: (i) cut one of the scenarios—either on cyber offense (Sessions 3-4) or cyber defense (Sessions 5-6), or (ii) reduce the number of pre-game sessions (e.g., introduce fewer foundational concepts). Were one to do the latter, we recommend keeping the non-reading assignments intact. Students will need time to learn about the cyber domain, discuss policy ideas with a working group, and develop the working group White Papers that motivate the National Security Strategy discussion. </w:t>
      </w:r>
    </w:p>
    <w:p w14:paraId="69FC0D36" w14:textId="0593C91B" w:rsidR="003A370C" w:rsidRDefault="003A370C">
      <w:pPr>
        <w:rPr>
          <w:rFonts w:ascii="Times New Roman" w:hAnsi="Times New Roman" w:cs="Times New Roman"/>
          <w:sz w:val="20"/>
          <w:szCs w:val="20"/>
        </w:rPr>
      </w:pPr>
    </w:p>
    <w:p w14:paraId="1196C749" w14:textId="6067F104" w:rsidR="003A370C" w:rsidRDefault="003A370C">
      <w:pPr>
        <w:rPr>
          <w:rFonts w:ascii="Times New Roman" w:hAnsi="Times New Roman" w:cs="Times New Roman"/>
          <w:sz w:val="20"/>
          <w:szCs w:val="20"/>
        </w:rPr>
      </w:pPr>
      <w:r>
        <w:rPr>
          <w:rFonts w:ascii="Times New Roman" w:hAnsi="Times New Roman" w:cs="Times New Roman"/>
          <w:sz w:val="20"/>
          <w:szCs w:val="20"/>
        </w:rPr>
        <w:br w:type="page"/>
      </w:r>
    </w:p>
    <w:p w14:paraId="0E961AD2" w14:textId="2F8FA123" w:rsidR="003A370C" w:rsidRDefault="003A370C">
      <w:pPr>
        <w:rPr>
          <w:rFonts w:ascii="Times New Roman" w:hAnsi="Times New Roman" w:cs="Times New Roman"/>
          <w:sz w:val="20"/>
          <w:szCs w:val="20"/>
        </w:rPr>
      </w:pPr>
    </w:p>
    <w:p w14:paraId="3425940E" w14:textId="69474FEE" w:rsidR="003A370C" w:rsidRPr="003A370C" w:rsidRDefault="003A370C" w:rsidP="003A370C">
      <w:pPr>
        <w:jc w:val="center"/>
        <w:rPr>
          <w:rFonts w:ascii="Times New Roman" w:hAnsi="Times New Roman" w:cs="Times New Roman"/>
          <w:b/>
          <w:bCs/>
          <w:sz w:val="20"/>
          <w:szCs w:val="20"/>
        </w:rPr>
      </w:pPr>
      <w:r>
        <w:rPr>
          <w:rFonts w:ascii="Times New Roman" w:hAnsi="Times New Roman" w:cs="Times New Roman"/>
          <w:b/>
          <w:bCs/>
          <w:sz w:val="20"/>
          <w:szCs w:val="20"/>
        </w:rPr>
        <w:t>Table 1. Instructor Roadmap to the Game.</w:t>
      </w:r>
    </w:p>
    <w:tbl>
      <w:tblPr>
        <w:tblStyle w:val="TableGrid"/>
        <w:tblW w:w="0" w:type="auto"/>
        <w:tblLook w:val="04A0" w:firstRow="1" w:lastRow="0" w:firstColumn="1" w:lastColumn="0" w:noHBand="0" w:noVBand="1"/>
      </w:tblPr>
      <w:tblGrid>
        <w:gridCol w:w="1230"/>
        <w:gridCol w:w="3073"/>
        <w:gridCol w:w="2821"/>
        <w:gridCol w:w="2226"/>
      </w:tblGrid>
      <w:tr w:rsidR="00C35595" w14:paraId="50C5F006" w14:textId="77777777" w:rsidTr="003A370C">
        <w:tc>
          <w:tcPr>
            <w:tcW w:w="1230" w:type="dxa"/>
          </w:tcPr>
          <w:p w14:paraId="3FF8F400" w14:textId="6BE0A833" w:rsidR="00C35595" w:rsidRPr="00D118E3" w:rsidRDefault="00D118E3">
            <w:pPr>
              <w:rPr>
                <w:rFonts w:ascii="Times New Roman" w:hAnsi="Times New Roman" w:cs="Times New Roman"/>
                <w:i/>
                <w:iCs/>
                <w:sz w:val="20"/>
                <w:szCs w:val="20"/>
              </w:rPr>
            </w:pPr>
            <w:r w:rsidRPr="00D118E3">
              <w:rPr>
                <w:rFonts w:ascii="Times New Roman" w:hAnsi="Times New Roman" w:cs="Times New Roman"/>
                <w:i/>
                <w:iCs/>
                <w:sz w:val="20"/>
                <w:szCs w:val="20"/>
              </w:rPr>
              <w:t>Game Session</w:t>
            </w:r>
          </w:p>
        </w:tc>
        <w:tc>
          <w:tcPr>
            <w:tcW w:w="3073" w:type="dxa"/>
          </w:tcPr>
          <w:p w14:paraId="4CB568DC" w14:textId="757210E0" w:rsidR="00C35595" w:rsidRPr="00D118E3" w:rsidRDefault="00D118E3">
            <w:pPr>
              <w:rPr>
                <w:rFonts w:ascii="Times New Roman" w:hAnsi="Times New Roman" w:cs="Times New Roman"/>
                <w:i/>
                <w:iCs/>
                <w:sz w:val="20"/>
                <w:szCs w:val="20"/>
              </w:rPr>
            </w:pPr>
            <w:r>
              <w:rPr>
                <w:rFonts w:ascii="Times New Roman" w:hAnsi="Times New Roman" w:cs="Times New Roman"/>
                <w:i/>
                <w:iCs/>
                <w:sz w:val="20"/>
                <w:szCs w:val="20"/>
              </w:rPr>
              <w:t>Before the Session</w:t>
            </w:r>
          </w:p>
        </w:tc>
        <w:tc>
          <w:tcPr>
            <w:tcW w:w="2821" w:type="dxa"/>
          </w:tcPr>
          <w:p w14:paraId="668496FD" w14:textId="3BDAE78B" w:rsidR="00C35595" w:rsidRPr="00D118E3" w:rsidRDefault="00D118E3">
            <w:pPr>
              <w:rPr>
                <w:rFonts w:ascii="Times New Roman" w:hAnsi="Times New Roman" w:cs="Times New Roman"/>
                <w:i/>
                <w:iCs/>
                <w:sz w:val="20"/>
                <w:szCs w:val="20"/>
              </w:rPr>
            </w:pPr>
            <w:r>
              <w:rPr>
                <w:rFonts w:ascii="Times New Roman" w:hAnsi="Times New Roman" w:cs="Times New Roman"/>
                <w:i/>
                <w:iCs/>
                <w:sz w:val="20"/>
                <w:szCs w:val="20"/>
              </w:rPr>
              <w:t>During the Session</w:t>
            </w:r>
          </w:p>
        </w:tc>
        <w:tc>
          <w:tcPr>
            <w:tcW w:w="2226" w:type="dxa"/>
          </w:tcPr>
          <w:p w14:paraId="07A1444D" w14:textId="7CB17A00" w:rsidR="00C35595" w:rsidRPr="00D118E3" w:rsidRDefault="00D118E3">
            <w:pPr>
              <w:rPr>
                <w:rFonts w:ascii="Times New Roman" w:hAnsi="Times New Roman" w:cs="Times New Roman"/>
                <w:i/>
                <w:iCs/>
                <w:sz w:val="20"/>
                <w:szCs w:val="20"/>
              </w:rPr>
            </w:pPr>
            <w:r>
              <w:rPr>
                <w:rFonts w:ascii="Times New Roman" w:hAnsi="Times New Roman" w:cs="Times New Roman"/>
                <w:i/>
                <w:iCs/>
                <w:sz w:val="20"/>
                <w:szCs w:val="20"/>
              </w:rPr>
              <w:t>After the Session</w:t>
            </w:r>
          </w:p>
        </w:tc>
      </w:tr>
      <w:tr w:rsidR="00C35595" w14:paraId="717FF93F" w14:textId="77777777" w:rsidTr="003A370C">
        <w:tc>
          <w:tcPr>
            <w:tcW w:w="1230" w:type="dxa"/>
          </w:tcPr>
          <w:p w14:paraId="5495FCE8" w14:textId="705F3249" w:rsidR="00C35595" w:rsidRPr="00D118E3" w:rsidRDefault="00D118E3" w:rsidP="00D118E3">
            <w:pPr>
              <w:rPr>
                <w:rFonts w:ascii="Times New Roman" w:hAnsi="Times New Roman" w:cs="Times New Roman"/>
                <w:sz w:val="20"/>
                <w:szCs w:val="20"/>
              </w:rPr>
            </w:pPr>
            <w:r>
              <w:rPr>
                <w:rFonts w:ascii="Times New Roman" w:hAnsi="Times New Roman" w:cs="Times New Roman"/>
                <w:sz w:val="20"/>
                <w:szCs w:val="20"/>
              </w:rPr>
              <w:t>-4</w:t>
            </w:r>
          </w:p>
        </w:tc>
        <w:tc>
          <w:tcPr>
            <w:tcW w:w="3073" w:type="dxa"/>
          </w:tcPr>
          <w:p w14:paraId="19142B3F" w14:textId="6F0D2160" w:rsidR="00C35595" w:rsidRPr="00D118E3" w:rsidRDefault="00D118E3" w:rsidP="00D118E3">
            <w:pPr>
              <w:pStyle w:val="ListParagraph"/>
              <w:numPr>
                <w:ilvl w:val="0"/>
                <w:numId w:val="2"/>
              </w:numPr>
              <w:ind w:left="360"/>
              <w:rPr>
                <w:rFonts w:ascii="Times New Roman" w:hAnsi="Times New Roman" w:cs="Times New Roman"/>
                <w:i/>
                <w:iCs/>
                <w:sz w:val="20"/>
                <w:szCs w:val="20"/>
              </w:rPr>
            </w:pPr>
            <w:r w:rsidRPr="00C750C8">
              <w:rPr>
                <w:rFonts w:ascii="Times New Roman" w:hAnsi="Times New Roman" w:cs="Times New Roman"/>
                <w:sz w:val="20"/>
                <w:szCs w:val="20"/>
              </w:rPr>
              <w:t xml:space="preserve">Read: </w:t>
            </w:r>
            <w:r w:rsidRPr="00D118E3">
              <w:rPr>
                <w:rFonts w:ascii="Times New Roman" w:hAnsi="Times New Roman" w:cs="Times New Roman"/>
                <w:sz w:val="20"/>
                <w:szCs w:val="20"/>
              </w:rPr>
              <w:t xml:space="preserve">Allison, Graham T. (1969) “Conceptual Models and the Cuban Missile Crisis.” </w:t>
            </w:r>
            <w:r w:rsidRPr="00D118E3">
              <w:rPr>
                <w:rFonts w:ascii="Times New Roman" w:hAnsi="Times New Roman" w:cs="Times New Roman"/>
                <w:i/>
                <w:iCs/>
                <w:sz w:val="20"/>
                <w:szCs w:val="20"/>
              </w:rPr>
              <w:t>American Political Science Review</w:t>
            </w:r>
            <w:r w:rsidRPr="00D118E3">
              <w:rPr>
                <w:rFonts w:ascii="Times New Roman" w:hAnsi="Times New Roman" w:cs="Times New Roman"/>
                <w:sz w:val="20"/>
                <w:szCs w:val="20"/>
              </w:rPr>
              <w:t xml:space="preserve"> 63(3):689-718.</w:t>
            </w:r>
          </w:p>
        </w:tc>
        <w:tc>
          <w:tcPr>
            <w:tcW w:w="2821" w:type="dxa"/>
          </w:tcPr>
          <w:p w14:paraId="0AE452BA" w14:textId="48C01A4D" w:rsidR="00D118E3" w:rsidRPr="00C750C8" w:rsidRDefault="00D118E3" w:rsidP="00D118E3">
            <w:pPr>
              <w:pStyle w:val="ListParagraph"/>
              <w:numPr>
                <w:ilvl w:val="0"/>
                <w:numId w:val="2"/>
              </w:numPr>
              <w:ind w:left="360"/>
              <w:rPr>
                <w:rFonts w:ascii="Times New Roman" w:hAnsi="Times New Roman" w:cs="Times New Roman"/>
                <w:i/>
                <w:iCs/>
                <w:sz w:val="20"/>
                <w:szCs w:val="20"/>
              </w:rPr>
            </w:pPr>
            <w:r w:rsidRPr="00C750C8">
              <w:rPr>
                <w:rFonts w:ascii="Times New Roman" w:hAnsi="Times New Roman" w:cs="Times New Roman"/>
                <w:sz w:val="20"/>
                <w:szCs w:val="20"/>
              </w:rPr>
              <w:t>Discussion: bureaucratic politics model</w:t>
            </w:r>
          </w:p>
          <w:p w14:paraId="0802983D" w14:textId="4016B9A6" w:rsidR="00861F80" w:rsidRPr="001742C9" w:rsidRDefault="00861F80" w:rsidP="001742C9">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 xml:space="preserve">Distribute </w:t>
            </w:r>
            <w:r w:rsidR="001742C9">
              <w:rPr>
                <w:rFonts w:ascii="Times New Roman" w:hAnsi="Times New Roman" w:cs="Times New Roman"/>
                <w:sz w:val="20"/>
                <w:szCs w:val="20"/>
              </w:rPr>
              <w:t>“0 P</w:t>
            </w:r>
            <w:r>
              <w:rPr>
                <w:rFonts w:ascii="Times New Roman" w:hAnsi="Times New Roman" w:cs="Times New Roman"/>
                <w:sz w:val="20"/>
                <w:szCs w:val="20"/>
              </w:rPr>
              <w:t>rologue</w:t>
            </w:r>
            <w:r w:rsidR="001742C9">
              <w:rPr>
                <w:rFonts w:ascii="Times New Roman" w:hAnsi="Times New Roman" w:cs="Times New Roman"/>
                <w:sz w:val="20"/>
                <w:szCs w:val="20"/>
              </w:rPr>
              <w:t>” and “1 Cyber Intro” (</w:t>
            </w:r>
            <w:r w:rsidR="001742C9" w:rsidRPr="00D118E3">
              <w:rPr>
                <w:rFonts w:ascii="Times New Roman" w:hAnsi="Times New Roman" w:cs="Times New Roman"/>
                <w:sz w:val="20"/>
                <w:szCs w:val="20"/>
              </w:rPr>
              <w:t>Assignments #0 and #1</w:t>
            </w:r>
            <w:r w:rsidR="001742C9">
              <w:rPr>
                <w:rFonts w:ascii="Times New Roman" w:hAnsi="Times New Roman" w:cs="Times New Roman"/>
                <w:sz w:val="20"/>
                <w:szCs w:val="20"/>
              </w:rPr>
              <w:t>)</w:t>
            </w:r>
          </w:p>
          <w:p w14:paraId="744651E1" w14:textId="433F47A5" w:rsidR="00D118E3" w:rsidRPr="00D118E3" w:rsidRDefault="00D118E3" w:rsidP="00D118E3">
            <w:pPr>
              <w:pStyle w:val="ListParagraph"/>
              <w:numPr>
                <w:ilvl w:val="0"/>
                <w:numId w:val="2"/>
              </w:numPr>
              <w:ind w:left="360"/>
              <w:rPr>
                <w:rFonts w:ascii="Times New Roman" w:hAnsi="Times New Roman" w:cs="Times New Roman"/>
                <w:i/>
                <w:iCs/>
                <w:sz w:val="20"/>
                <w:szCs w:val="20"/>
              </w:rPr>
            </w:pPr>
            <w:r w:rsidRPr="00C750C8">
              <w:rPr>
                <w:rFonts w:ascii="Times New Roman" w:hAnsi="Times New Roman" w:cs="Times New Roman"/>
                <w:sz w:val="20"/>
                <w:szCs w:val="20"/>
              </w:rPr>
              <w:t>Assign roles</w:t>
            </w:r>
            <w:r w:rsidR="00FD4244">
              <w:rPr>
                <w:rFonts w:ascii="Times New Roman" w:hAnsi="Times New Roman" w:cs="Times New Roman"/>
                <w:sz w:val="20"/>
                <w:szCs w:val="20"/>
              </w:rPr>
              <w:t xml:space="preserve"> (see Repository E)</w:t>
            </w:r>
          </w:p>
          <w:p w14:paraId="35CBD6FF" w14:textId="77777777" w:rsidR="00C35595" w:rsidRDefault="00C35595" w:rsidP="001742C9">
            <w:pPr>
              <w:pStyle w:val="ListParagraph"/>
              <w:ind w:left="360"/>
              <w:rPr>
                <w:rFonts w:ascii="Times New Roman" w:hAnsi="Times New Roman" w:cs="Times New Roman"/>
                <w:sz w:val="20"/>
                <w:szCs w:val="20"/>
              </w:rPr>
            </w:pPr>
          </w:p>
        </w:tc>
        <w:tc>
          <w:tcPr>
            <w:tcW w:w="2226" w:type="dxa"/>
          </w:tcPr>
          <w:p w14:paraId="3BE20722" w14:textId="2BC29306" w:rsidR="002F6881" w:rsidRPr="002F6881" w:rsidRDefault="002F6881" w:rsidP="00D118E3">
            <w:pPr>
              <w:pStyle w:val="ListParagraph"/>
              <w:numPr>
                <w:ilvl w:val="0"/>
                <w:numId w:val="2"/>
              </w:numPr>
              <w:ind w:left="360"/>
              <w:rPr>
                <w:rFonts w:ascii="Times New Roman" w:hAnsi="Times New Roman" w:cs="Times New Roman"/>
                <w:i/>
                <w:iCs/>
                <w:sz w:val="20"/>
                <w:szCs w:val="20"/>
              </w:rPr>
            </w:pPr>
            <w:r>
              <w:rPr>
                <w:rFonts w:ascii="Times New Roman" w:hAnsi="Times New Roman" w:cs="Times New Roman"/>
                <w:sz w:val="20"/>
                <w:szCs w:val="20"/>
              </w:rPr>
              <w:t>Open Repositor</w:t>
            </w:r>
            <w:r w:rsidR="004B16C2">
              <w:rPr>
                <w:rFonts w:ascii="Times New Roman" w:hAnsi="Times New Roman" w:cs="Times New Roman"/>
                <w:sz w:val="20"/>
                <w:szCs w:val="20"/>
              </w:rPr>
              <w:t>y</w:t>
            </w:r>
            <w:r>
              <w:rPr>
                <w:rFonts w:ascii="Times New Roman" w:hAnsi="Times New Roman" w:cs="Times New Roman"/>
                <w:sz w:val="20"/>
                <w:szCs w:val="20"/>
              </w:rPr>
              <w:t xml:space="preserve"> A </w:t>
            </w:r>
            <w:r w:rsidR="004B16C2">
              <w:rPr>
                <w:rFonts w:ascii="Times New Roman" w:hAnsi="Times New Roman" w:cs="Times New Roman"/>
                <w:sz w:val="20"/>
                <w:szCs w:val="20"/>
              </w:rPr>
              <w:t>(</w:t>
            </w:r>
            <w:r>
              <w:rPr>
                <w:rFonts w:ascii="Times New Roman" w:hAnsi="Times New Roman" w:cs="Times New Roman"/>
                <w:sz w:val="20"/>
                <w:szCs w:val="20"/>
              </w:rPr>
              <w:t>as desired)</w:t>
            </w:r>
          </w:p>
          <w:p w14:paraId="58C44842" w14:textId="0B2ABDED" w:rsidR="00D118E3" w:rsidRPr="00C750C8" w:rsidRDefault="00D118E3" w:rsidP="00D118E3">
            <w:pPr>
              <w:pStyle w:val="ListParagraph"/>
              <w:numPr>
                <w:ilvl w:val="0"/>
                <w:numId w:val="2"/>
              </w:numPr>
              <w:ind w:left="360"/>
              <w:rPr>
                <w:rFonts w:ascii="Times New Roman" w:hAnsi="Times New Roman" w:cs="Times New Roman"/>
                <w:i/>
                <w:iCs/>
                <w:sz w:val="20"/>
                <w:szCs w:val="20"/>
              </w:rPr>
            </w:pPr>
            <w:r w:rsidRPr="00C750C8">
              <w:rPr>
                <w:rFonts w:ascii="Times New Roman" w:hAnsi="Times New Roman" w:cs="Times New Roman"/>
                <w:sz w:val="20"/>
                <w:szCs w:val="20"/>
              </w:rPr>
              <w:t xml:space="preserve">Assignment #0: </w:t>
            </w:r>
            <w:r w:rsidR="002F6881">
              <w:rPr>
                <w:rFonts w:ascii="Times New Roman" w:hAnsi="Times New Roman" w:cs="Times New Roman"/>
                <w:sz w:val="20"/>
                <w:szCs w:val="20"/>
              </w:rPr>
              <w:t>The NSC</w:t>
            </w:r>
          </w:p>
          <w:p w14:paraId="6803B692" w14:textId="5B1F2AFF" w:rsidR="00C35595" w:rsidRDefault="00D118E3" w:rsidP="00D118E3">
            <w:pPr>
              <w:pStyle w:val="ListParagraph"/>
              <w:numPr>
                <w:ilvl w:val="0"/>
                <w:numId w:val="2"/>
              </w:numPr>
              <w:ind w:left="360"/>
              <w:rPr>
                <w:rFonts w:ascii="Times New Roman" w:hAnsi="Times New Roman" w:cs="Times New Roman"/>
                <w:sz w:val="20"/>
                <w:szCs w:val="20"/>
              </w:rPr>
            </w:pPr>
            <w:r w:rsidRPr="00C750C8">
              <w:rPr>
                <w:rFonts w:ascii="Times New Roman" w:hAnsi="Times New Roman" w:cs="Times New Roman"/>
                <w:sz w:val="20"/>
                <w:szCs w:val="20"/>
              </w:rPr>
              <w:t xml:space="preserve">Assignment #1: Independent research on the cyber threat (as at </w:t>
            </w:r>
            <w:r w:rsidR="002F6881">
              <w:rPr>
                <w:rFonts w:ascii="Times New Roman" w:hAnsi="Times New Roman" w:cs="Times New Roman"/>
                <w:sz w:val="20"/>
                <w:szCs w:val="20"/>
              </w:rPr>
              <w:t>6/1</w:t>
            </w:r>
            <w:r w:rsidRPr="00C750C8">
              <w:rPr>
                <w:rFonts w:ascii="Times New Roman" w:hAnsi="Times New Roman" w:cs="Times New Roman"/>
                <w:sz w:val="20"/>
                <w:szCs w:val="20"/>
              </w:rPr>
              <w:t>/2009)</w:t>
            </w:r>
            <w:r w:rsidR="002F6881">
              <w:rPr>
                <w:rFonts w:ascii="Times New Roman" w:hAnsi="Times New Roman" w:cs="Times New Roman"/>
                <w:sz w:val="20"/>
                <w:szCs w:val="20"/>
              </w:rPr>
              <w:t xml:space="preserve">. </w:t>
            </w:r>
            <w:r w:rsidR="002F6881" w:rsidRPr="00B079D0">
              <w:rPr>
                <w:rFonts w:ascii="Times New Roman" w:hAnsi="Times New Roman" w:cs="Times New Roman"/>
                <w:i/>
                <w:iCs/>
                <w:sz w:val="20"/>
                <w:szCs w:val="20"/>
              </w:rPr>
              <w:t>[NOTE: The instructor may skip this, but it encourages students to begin looking for their own material, rather than relying only on what the instructor provides.]</w:t>
            </w:r>
          </w:p>
        </w:tc>
      </w:tr>
      <w:tr w:rsidR="00C35595" w14:paraId="1114814C" w14:textId="77777777" w:rsidTr="003A370C">
        <w:tc>
          <w:tcPr>
            <w:tcW w:w="1230" w:type="dxa"/>
          </w:tcPr>
          <w:p w14:paraId="5589C98A" w14:textId="46C9799C" w:rsidR="00C35595" w:rsidRDefault="00D118E3">
            <w:pPr>
              <w:rPr>
                <w:rFonts w:ascii="Times New Roman" w:hAnsi="Times New Roman" w:cs="Times New Roman"/>
                <w:sz w:val="20"/>
                <w:szCs w:val="20"/>
              </w:rPr>
            </w:pPr>
            <w:r>
              <w:rPr>
                <w:rFonts w:ascii="Times New Roman" w:hAnsi="Times New Roman" w:cs="Times New Roman"/>
                <w:sz w:val="20"/>
                <w:szCs w:val="20"/>
              </w:rPr>
              <w:t>-3</w:t>
            </w:r>
          </w:p>
        </w:tc>
        <w:tc>
          <w:tcPr>
            <w:tcW w:w="3073" w:type="dxa"/>
          </w:tcPr>
          <w:p w14:paraId="2205A374" w14:textId="7B5C61FD" w:rsidR="00C35595" w:rsidRPr="00D118E3" w:rsidRDefault="00D118E3" w:rsidP="00D118E3">
            <w:pPr>
              <w:pStyle w:val="ListParagraph"/>
              <w:numPr>
                <w:ilvl w:val="0"/>
                <w:numId w:val="2"/>
              </w:numPr>
              <w:ind w:left="360"/>
              <w:rPr>
                <w:rFonts w:ascii="Times New Roman" w:hAnsi="Times New Roman" w:cs="Times New Roman"/>
                <w:sz w:val="20"/>
                <w:szCs w:val="20"/>
              </w:rPr>
            </w:pPr>
            <w:r w:rsidRPr="00C750C8">
              <w:rPr>
                <w:rFonts w:ascii="Times New Roman" w:hAnsi="Times New Roman" w:cs="Times New Roman"/>
                <w:sz w:val="20"/>
                <w:szCs w:val="20"/>
              </w:rPr>
              <w:t xml:space="preserve">Read: </w:t>
            </w:r>
            <w:r w:rsidRPr="00D118E3">
              <w:rPr>
                <w:rFonts w:ascii="Times New Roman" w:hAnsi="Times New Roman" w:cs="Times New Roman"/>
                <w:sz w:val="20"/>
                <w:szCs w:val="20"/>
              </w:rPr>
              <w:t xml:space="preserve">Jervis, Robert. (1968) “Hypotheses on Misperception.” </w:t>
            </w:r>
            <w:r w:rsidRPr="00D118E3">
              <w:rPr>
                <w:rFonts w:ascii="Times New Roman" w:hAnsi="Times New Roman" w:cs="Times New Roman"/>
                <w:i/>
                <w:iCs/>
                <w:sz w:val="20"/>
                <w:szCs w:val="20"/>
              </w:rPr>
              <w:t>World Politics</w:t>
            </w:r>
            <w:r w:rsidRPr="00D118E3">
              <w:rPr>
                <w:rFonts w:ascii="Times New Roman" w:hAnsi="Times New Roman" w:cs="Times New Roman"/>
                <w:sz w:val="20"/>
                <w:szCs w:val="20"/>
              </w:rPr>
              <w:t xml:space="preserve"> 20(3):454-479.</w:t>
            </w:r>
          </w:p>
        </w:tc>
        <w:tc>
          <w:tcPr>
            <w:tcW w:w="2821" w:type="dxa"/>
          </w:tcPr>
          <w:p w14:paraId="779CCA49" w14:textId="77777777" w:rsidR="00D118E3" w:rsidRPr="00C750C8" w:rsidRDefault="00D118E3" w:rsidP="00D118E3">
            <w:pPr>
              <w:pStyle w:val="ListParagraph"/>
              <w:numPr>
                <w:ilvl w:val="0"/>
                <w:numId w:val="2"/>
              </w:numPr>
              <w:ind w:left="360"/>
              <w:rPr>
                <w:rFonts w:ascii="Times New Roman" w:hAnsi="Times New Roman" w:cs="Times New Roman"/>
                <w:sz w:val="20"/>
                <w:szCs w:val="20"/>
              </w:rPr>
            </w:pPr>
            <w:r w:rsidRPr="00C750C8">
              <w:rPr>
                <w:rFonts w:ascii="Times New Roman" w:hAnsi="Times New Roman" w:cs="Times New Roman"/>
                <w:sz w:val="20"/>
                <w:szCs w:val="20"/>
              </w:rPr>
              <w:t>Discussion: Misperception</w:t>
            </w:r>
          </w:p>
          <w:p w14:paraId="4D5C5755" w14:textId="77777777" w:rsidR="00C35595" w:rsidRDefault="00C35595">
            <w:pPr>
              <w:rPr>
                <w:rFonts w:ascii="Times New Roman" w:hAnsi="Times New Roman" w:cs="Times New Roman"/>
                <w:sz w:val="20"/>
                <w:szCs w:val="20"/>
              </w:rPr>
            </w:pPr>
          </w:p>
        </w:tc>
        <w:tc>
          <w:tcPr>
            <w:tcW w:w="2226" w:type="dxa"/>
          </w:tcPr>
          <w:p w14:paraId="6A8F2893" w14:textId="3967464C" w:rsidR="00C35595" w:rsidRDefault="00D118E3" w:rsidP="00D118E3">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Continue Assignments #0 and #1</w:t>
            </w:r>
          </w:p>
        </w:tc>
      </w:tr>
      <w:tr w:rsidR="00C35595" w14:paraId="38E8D05F" w14:textId="77777777" w:rsidTr="003A370C">
        <w:tc>
          <w:tcPr>
            <w:tcW w:w="1230" w:type="dxa"/>
          </w:tcPr>
          <w:p w14:paraId="5AB0F7AE" w14:textId="51035E4D" w:rsidR="00C35595" w:rsidRDefault="00D118E3">
            <w:pPr>
              <w:rPr>
                <w:rFonts w:ascii="Times New Roman" w:hAnsi="Times New Roman" w:cs="Times New Roman"/>
                <w:sz w:val="20"/>
                <w:szCs w:val="20"/>
              </w:rPr>
            </w:pPr>
            <w:r>
              <w:rPr>
                <w:rFonts w:ascii="Times New Roman" w:hAnsi="Times New Roman" w:cs="Times New Roman"/>
                <w:sz w:val="20"/>
                <w:szCs w:val="20"/>
              </w:rPr>
              <w:t>-2</w:t>
            </w:r>
          </w:p>
        </w:tc>
        <w:tc>
          <w:tcPr>
            <w:tcW w:w="3073" w:type="dxa"/>
          </w:tcPr>
          <w:p w14:paraId="5158D6E4" w14:textId="205D5304" w:rsidR="004961DB" w:rsidRDefault="004961DB" w:rsidP="00D118E3">
            <w:pPr>
              <w:pStyle w:val="ListParagraph"/>
              <w:numPr>
                <w:ilvl w:val="0"/>
                <w:numId w:val="2"/>
              </w:numPr>
              <w:ind w:left="360"/>
              <w:rPr>
                <w:rFonts w:ascii="Times New Roman" w:hAnsi="Times New Roman" w:cs="Times New Roman"/>
                <w:sz w:val="20"/>
                <w:szCs w:val="20"/>
              </w:rPr>
            </w:pPr>
            <w:r>
              <w:rPr>
                <w:rFonts w:ascii="Times New Roman" w:hAnsi="Times New Roman" w:cs="Times New Roman"/>
                <w:b/>
                <w:bCs/>
                <w:sz w:val="20"/>
                <w:szCs w:val="20"/>
              </w:rPr>
              <w:t>Assignment</w:t>
            </w:r>
            <w:r w:rsidR="00583D34">
              <w:rPr>
                <w:rFonts w:ascii="Times New Roman" w:hAnsi="Times New Roman" w:cs="Times New Roman"/>
                <w:b/>
                <w:bCs/>
                <w:sz w:val="20"/>
                <w:szCs w:val="20"/>
              </w:rPr>
              <w:t>s</w:t>
            </w:r>
            <w:r>
              <w:rPr>
                <w:rFonts w:ascii="Times New Roman" w:hAnsi="Times New Roman" w:cs="Times New Roman"/>
                <w:b/>
                <w:bCs/>
                <w:sz w:val="20"/>
                <w:szCs w:val="20"/>
              </w:rPr>
              <w:t xml:space="preserve"> #</w:t>
            </w:r>
            <w:r w:rsidR="00583D34">
              <w:rPr>
                <w:rFonts w:ascii="Times New Roman" w:hAnsi="Times New Roman" w:cs="Times New Roman"/>
                <w:b/>
                <w:bCs/>
                <w:sz w:val="20"/>
                <w:szCs w:val="20"/>
              </w:rPr>
              <w:t xml:space="preserve">0 and </w:t>
            </w:r>
            <w:r>
              <w:rPr>
                <w:rFonts w:ascii="Times New Roman" w:hAnsi="Times New Roman" w:cs="Times New Roman"/>
                <w:b/>
                <w:bCs/>
                <w:sz w:val="20"/>
                <w:szCs w:val="20"/>
              </w:rPr>
              <w:t>1 due before class starts</w:t>
            </w:r>
          </w:p>
          <w:p w14:paraId="67922ED7" w14:textId="30C6AFF3" w:rsidR="00D118E3" w:rsidRDefault="00D118E3" w:rsidP="00D118E3">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 xml:space="preserve">Read: </w:t>
            </w:r>
          </w:p>
          <w:p w14:paraId="195BC92F" w14:textId="6773FBDD" w:rsidR="00D118E3" w:rsidRPr="00AA26C0" w:rsidRDefault="00D118E3" w:rsidP="00D118E3">
            <w:pPr>
              <w:pStyle w:val="ListParagraph"/>
              <w:numPr>
                <w:ilvl w:val="1"/>
                <w:numId w:val="3"/>
              </w:numPr>
              <w:ind w:left="720"/>
              <w:rPr>
                <w:rFonts w:ascii="Times New Roman" w:hAnsi="Times New Roman" w:cs="Times New Roman"/>
                <w:sz w:val="20"/>
                <w:szCs w:val="20"/>
              </w:rPr>
            </w:pPr>
            <w:r w:rsidRPr="00AA26C0">
              <w:rPr>
                <w:rFonts w:ascii="Times New Roman" w:hAnsi="Times New Roman" w:cs="Times New Roman"/>
                <w:sz w:val="20"/>
                <w:szCs w:val="20"/>
              </w:rPr>
              <w:t xml:space="preserve">Morrow, James D. (1999) “The Strategic Setting of Choices: Signaling, Commitment and Negotiation in International Politics.” In </w:t>
            </w:r>
            <w:r w:rsidRPr="00AA26C0">
              <w:rPr>
                <w:rFonts w:ascii="Times New Roman" w:hAnsi="Times New Roman" w:cs="Times New Roman"/>
                <w:i/>
                <w:iCs/>
                <w:sz w:val="20"/>
                <w:szCs w:val="20"/>
              </w:rPr>
              <w:t>Strategic Choices and International Relations</w:t>
            </w:r>
            <w:r w:rsidRPr="00AA26C0">
              <w:rPr>
                <w:rFonts w:ascii="Times New Roman" w:hAnsi="Times New Roman" w:cs="Times New Roman"/>
                <w:sz w:val="20"/>
                <w:szCs w:val="20"/>
              </w:rPr>
              <w:t>, edited by David A. Lake and Robert Powell. Princeton: Princeton University Press, pp. 77-114.</w:t>
            </w:r>
          </w:p>
          <w:p w14:paraId="7141C8CB" w14:textId="6E1BDAF9" w:rsidR="00D118E3" w:rsidRDefault="00D118E3" w:rsidP="00D118E3">
            <w:pPr>
              <w:pStyle w:val="ListParagraph"/>
              <w:numPr>
                <w:ilvl w:val="1"/>
                <w:numId w:val="3"/>
              </w:numPr>
              <w:ind w:left="720"/>
              <w:rPr>
                <w:rFonts w:ascii="Times New Roman" w:hAnsi="Times New Roman" w:cs="Times New Roman"/>
                <w:sz w:val="20"/>
                <w:szCs w:val="20"/>
              </w:rPr>
            </w:pPr>
            <w:r>
              <w:rPr>
                <w:rFonts w:ascii="Times New Roman" w:hAnsi="Times New Roman" w:cs="Times New Roman"/>
                <w:sz w:val="20"/>
                <w:szCs w:val="20"/>
              </w:rPr>
              <w:t xml:space="preserve">Geer, Kenneth. (2010) “The Challenge of Cyber Attack Deterrence.” </w:t>
            </w:r>
            <w:r>
              <w:rPr>
                <w:rFonts w:ascii="Times New Roman" w:hAnsi="Times New Roman" w:cs="Times New Roman"/>
                <w:i/>
                <w:iCs/>
                <w:sz w:val="20"/>
                <w:szCs w:val="20"/>
              </w:rPr>
              <w:t>Computer Law and Security Review</w:t>
            </w:r>
            <w:r>
              <w:rPr>
                <w:rFonts w:ascii="Times New Roman" w:hAnsi="Times New Roman" w:cs="Times New Roman"/>
                <w:sz w:val="20"/>
                <w:szCs w:val="20"/>
              </w:rPr>
              <w:t xml:space="preserve"> 26:298-303.</w:t>
            </w:r>
          </w:p>
          <w:p w14:paraId="521ABB75" w14:textId="3DAC7FBD" w:rsidR="00C35595" w:rsidRPr="00D118E3" w:rsidRDefault="00D118E3" w:rsidP="00D118E3">
            <w:pPr>
              <w:pStyle w:val="ListParagraph"/>
              <w:numPr>
                <w:ilvl w:val="1"/>
                <w:numId w:val="3"/>
              </w:numPr>
              <w:ind w:left="720"/>
              <w:rPr>
                <w:rFonts w:ascii="Times New Roman" w:hAnsi="Times New Roman" w:cs="Times New Roman"/>
                <w:sz w:val="20"/>
                <w:szCs w:val="20"/>
              </w:rPr>
            </w:pPr>
            <w:r>
              <w:rPr>
                <w:rFonts w:ascii="Times New Roman" w:hAnsi="Times New Roman" w:cs="Times New Roman"/>
                <w:sz w:val="20"/>
                <w:szCs w:val="20"/>
              </w:rPr>
              <w:t xml:space="preserve">For more detail, see Nye, Joseph. (2017) “ Deterrence and Dissuasion in Cyberspace” </w:t>
            </w:r>
            <w:r>
              <w:rPr>
                <w:rFonts w:ascii="Times New Roman" w:hAnsi="Times New Roman" w:cs="Times New Roman"/>
                <w:i/>
                <w:iCs/>
                <w:sz w:val="20"/>
                <w:szCs w:val="20"/>
              </w:rPr>
              <w:t xml:space="preserve">International Security </w:t>
            </w:r>
            <w:r>
              <w:rPr>
                <w:rFonts w:ascii="Times New Roman" w:hAnsi="Times New Roman" w:cs="Times New Roman"/>
                <w:sz w:val="20"/>
                <w:szCs w:val="20"/>
              </w:rPr>
              <w:t>41(3):44-71.</w:t>
            </w:r>
          </w:p>
        </w:tc>
        <w:tc>
          <w:tcPr>
            <w:tcW w:w="2821" w:type="dxa"/>
          </w:tcPr>
          <w:p w14:paraId="5ED47C3B" w14:textId="77777777" w:rsidR="00D118E3" w:rsidRDefault="00D118E3" w:rsidP="00D118E3">
            <w:pPr>
              <w:pStyle w:val="ListParagraph"/>
              <w:numPr>
                <w:ilvl w:val="0"/>
                <w:numId w:val="3"/>
              </w:numPr>
              <w:ind w:left="360"/>
              <w:rPr>
                <w:rFonts w:ascii="Times New Roman" w:hAnsi="Times New Roman" w:cs="Times New Roman"/>
                <w:sz w:val="20"/>
                <w:szCs w:val="20"/>
              </w:rPr>
            </w:pPr>
            <w:r w:rsidRPr="00C750C8">
              <w:rPr>
                <w:rFonts w:ascii="Times New Roman" w:hAnsi="Times New Roman" w:cs="Times New Roman"/>
                <w:sz w:val="20"/>
                <w:szCs w:val="20"/>
              </w:rPr>
              <w:t xml:space="preserve">Discussion: </w:t>
            </w:r>
          </w:p>
          <w:p w14:paraId="275E72EC" w14:textId="1A0C242C" w:rsidR="00D118E3" w:rsidRPr="00C750C8" w:rsidRDefault="00D118E3" w:rsidP="00D118E3">
            <w:pPr>
              <w:pStyle w:val="ListParagraph"/>
              <w:numPr>
                <w:ilvl w:val="1"/>
                <w:numId w:val="3"/>
              </w:numPr>
              <w:ind w:left="720"/>
              <w:rPr>
                <w:rFonts w:ascii="Times New Roman" w:hAnsi="Times New Roman" w:cs="Times New Roman"/>
                <w:sz w:val="20"/>
                <w:szCs w:val="20"/>
              </w:rPr>
            </w:pPr>
            <w:r w:rsidRPr="00C750C8">
              <w:rPr>
                <w:rFonts w:ascii="Times New Roman" w:hAnsi="Times New Roman" w:cs="Times New Roman"/>
                <w:sz w:val="20"/>
                <w:szCs w:val="20"/>
              </w:rPr>
              <w:t>Costly signaling and deterrence</w:t>
            </w:r>
          </w:p>
          <w:p w14:paraId="51316378" w14:textId="64C98161" w:rsidR="00D118E3" w:rsidRPr="00C750C8" w:rsidRDefault="00B079D0" w:rsidP="00D118E3">
            <w:pPr>
              <w:pStyle w:val="ListParagraph"/>
              <w:numPr>
                <w:ilvl w:val="0"/>
                <w:numId w:val="3"/>
              </w:numPr>
              <w:ind w:left="360"/>
              <w:rPr>
                <w:rFonts w:ascii="Times New Roman" w:hAnsi="Times New Roman" w:cs="Times New Roman"/>
                <w:sz w:val="20"/>
                <w:szCs w:val="20"/>
              </w:rPr>
            </w:pPr>
            <w:r>
              <w:rPr>
                <w:rFonts w:ascii="Times New Roman" w:hAnsi="Times New Roman" w:cs="Times New Roman"/>
                <w:sz w:val="20"/>
                <w:szCs w:val="20"/>
              </w:rPr>
              <w:t>Have</w:t>
            </w:r>
            <w:r w:rsidR="002F6881">
              <w:rPr>
                <w:rFonts w:ascii="Times New Roman" w:hAnsi="Times New Roman" w:cs="Times New Roman"/>
                <w:sz w:val="20"/>
                <w:szCs w:val="20"/>
              </w:rPr>
              <w:t xml:space="preserve"> students meet in</w:t>
            </w:r>
            <w:r w:rsidR="00D118E3" w:rsidRPr="00C750C8">
              <w:rPr>
                <w:rFonts w:ascii="Times New Roman" w:hAnsi="Times New Roman" w:cs="Times New Roman"/>
                <w:sz w:val="20"/>
                <w:szCs w:val="20"/>
              </w:rPr>
              <w:t xml:space="preserve"> factions</w:t>
            </w:r>
          </w:p>
          <w:p w14:paraId="6EC1C0BE" w14:textId="40AD8074" w:rsidR="00D118E3" w:rsidRPr="00C750C8" w:rsidRDefault="00D118E3" w:rsidP="00D118E3">
            <w:pPr>
              <w:pStyle w:val="ListParagraph"/>
              <w:numPr>
                <w:ilvl w:val="0"/>
                <w:numId w:val="3"/>
              </w:numPr>
              <w:ind w:left="360"/>
              <w:rPr>
                <w:rFonts w:ascii="Times New Roman" w:hAnsi="Times New Roman" w:cs="Times New Roman"/>
                <w:sz w:val="20"/>
                <w:szCs w:val="20"/>
              </w:rPr>
            </w:pPr>
            <w:r>
              <w:rPr>
                <w:rFonts w:ascii="Times New Roman" w:hAnsi="Times New Roman" w:cs="Times New Roman"/>
                <w:sz w:val="20"/>
                <w:szCs w:val="20"/>
              </w:rPr>
              <w:t xml:space="preserve">Distribute </w:t>
            </w:r>
            <w:r w:rsidR="0068522E">
              <w:rPr>
                <w:rFonts w:ascii="Times New Roman" w:hAnsi="Times New Roman" w:cs="Times New Roman"/>
                <w:sz w:val="20"/>
                <w:szCs w:val="20"/>
              </w:rPr>
              <w:t>“2 NSS Background” (</w:t>
            </w:r>
            <w:r>
              <w:rPr>
                <w:rFonts w:ascii="Times New Roman" w:hAnsi="Times New Roman" w:cs="Times New Roman"/>
                <w:sz w:val="20"/>
                <w:szCs w:val="20"/>
              </w:rPr>
              <w:t>Assignment #2</w:t>
            </w:r>
            <w:r w:rsidR="0068522E">
              <w:rPr>
                <w:rFonts w:ascii="Times New Roman" w:hAnsi="Times New Roman" w:cs="Times New Roman"/>
                <w:sz w:val="20"/>
                <w:szCs w:val="20"/>
              </w:rPr>
              <w:t>)</w:t>
            </w:r>
          </w:p>
          <w:p w14:paraId="66964AE6" w14:textId="77777777" w:rsidR="00C35595" w:rsidRDefault="00C35595">
            <w:pPr>
              <w:rPr>
                <w:rFonts w:ascii="Times New Roman" w:hAnsi="Times New Roman" w:cs="Times New Roman"/>
                <w:sz w:val="20"/>
                <w:szCs w:val="20"/>
              </w:rPr>
            </w:pPr>
          </w:p>
        </w:tc>
        <w:tc>
          <w:tcPr>
            <w:tcW w:w="2226" w:type="dxa"/>
          </w:tcPr>
          <w:p w14:paraId="29099A4B" w14:textId="5BA0E389" w:rsidR="004B16C2" w:rsidRDefault="004B16C2" w:rsidP="00D118E3">
            <w:pPr>
              <w:pStyle w:val="ListParagraph"/>
              <w:numPr>
                <w:ilvl w:val="0"/>
                <w:numId w:val="3"/>
              </w:numPr>
              <w:ind w:left="360"/>
              <w:rPr>
                <w:rFonts w:ascii="Times New Roman" w:hAnsi="Times New Roman" w:cs="Times New Roman"/>
                <w:sz w:val="20"/>
                <w:szCs w:val="20"/>
              </w:rPr>
            </w:pPr>
            <w:r>
              <w:rPr>
                <w:rFonts w:ascii="Times New Roman" w:hAnsi="Times New Roman" w:cs="Times New Roman"/>
                <w:sz w:val="20"/>
                <w:szCs w:val="20"/>
              </w:rPr>
              <w:t>Open Repository B (as desired)</w:t>
            </w:r>
            <w:r w:rsidR="002B04BF">
              <w:rPr>
                <w:rFonts w:ascii="Times New Roman" w:hAnsi="Times New Roman" w:cs="Times New Roman"/>
                <w:sz w:val="20"/>
                <w:szCs w:val="20"/>
              </w:rPr>
              <w:t>*</w:t>
            </w:r>
          </w:p>
          <w:p w14:paraId="05B6748A" w14:textId="015A938D" w:rsidR="00D118E3" w:rsidRPr="00C750C8" w:rsidRDefault="00D118E3" w:rsidP="00D118E3">
            <w:pPr>
              <w:pStyle w:val="ListParagraph"/>
              <w:numPr>
                <w:ilvl w:val="0"/>
                <w:numId w:val="3"/>
              </w:numPr>
              <w:ind w:left="360"/>
              <w:rPr>
                <w:rFonts w:ascii="Times New Roman" w:hAnsi="Times New Roman" w:cs="Times New Roman"/>
                <w:sz w:val="20"/>
                <w:szCs w:val="20"/>
              </w:rPr>
            </w:pPr>
            <w:r w:rsidRPr="00C750C8">
              <w:rPr>
                <w:rFonts w:ascii="Times New Roman" w:hAnsi="Times New Roman" w:cs="Times New Roman"/>
                <w:sz w:val="20"/>
                <w:szCs w:val="20"/>
              </w:rPr>
              <w:t xml:space="preserve">Assignment #2: </w:t>
            </w:r>
            <w:r w:rsidR="004961DB">
              <w:rPr>
                <w:rFonts w:ascii="Times New Roman" w:hAnsi="Times New Roman" w:cs="Times New Roman"/>
                <w:sz w:val="20"/>
                <w:szCs w:val="20"/>
              </w:rPr>
              <w:t>Working group</w:t>
            </w:r>
            <w:r w:rsidRPr="00C750C8">
              <w:rPr>
                <w:rFonts w:ascii="Times New Roman" w:hAnsi="Times New Roman" w:cs="Times New Roman"/>
                <w:sz w:val="20"/>
                <w:szCs w:val="20"/>
              </w:rPr>
              <w:t xml:space="preserve"> </w:t>
            </w:r>
            <w:r w:rsidR="004961DB">
              <w:rPr>
                <w:rFonts w:ascii="Times New Roman" w:hAnsi="Times New Roman" w:cs="Times New Roman"/>
                <w:sz w:val="20"/>
                <w:szCs w:val="20"/>
              </w:rPr>
              <w:t>W</w:t>
            </w:r>
            <w:r w:rsidRPr="00C750C8">
              <w:rPr>
                <w:rFonts w:ascii="Times New Roman" w:hAnsi="Times New Roman" w:cs="Times New Roman"/>
                <w:sz w:val="20"/>
                <w:szCs w:val="20"/>
              </w:rPr>
              <w:t xml:space="preserve">hite </w:t>
            </w:r>
            <w:r w:rsidR="004961DB">
              <w:rPr>
                <w:rFonts w:ascii="Times New Roman" w:hAnsi="Times New Roman" w:cs="Times New Roman"/>
                <w:sz w:val="20"/>
                <w:szCs w:val="20"/>
              </w:rPr>
              <w:t>P</w:t>
            </w:r>
            <w:r w:rsidRPr="00C750C8">
              <w:rPr>
                <w:rFonts w:ascii="Times New Roman" w:hAnsi="Times New Roman" w:cs="Times New Roman"/>
                <w:sz w:val="20"/>
                <w:szCs w:val="20"/>
              </w:rPr>
              <w:t xml:space="preserve">aper </w:t>
            </w:r>
            <w:r w:rsidR="00B079D0">
              <w:rPr>
                <w:rFonts w:ascii="Times New Roman" w:hAnsi="Times New Roman" w:cs="Times New Roman"/>
                <w:i/>
                <w:iCs/>
                <w:sz w:val="20"/>
                <w:szCs w:val="20"/>
              </w:rPr>
              <w:t xml:space="preserve">[Note: The instructor may skip this, but students will find it helpful to negotiate in factions and develop a bargaining position </w:t>
            </w:r>
            <w:r w:rsidR="00B079D0">
              <w:rPr>
                <w:rFonts w:ascii="Times New Roman" w:hAnsi="Times New Roman" w:cs="Times New Roman"/>
                <w:sz w:val="20"/>
                <w:szCs w:val="20"/>
              </w:rPr>
              <w:t>before</w:t>
            </w:r>
            <w:r w:rsidR="00B079D0">
              <w:rPr>
                <w:rFonts w:ascii="Times New Roman" w:hAnsi="Times New Roman" w:cs="Times New Roman"/>
                <w:i/>
                <w:iCs/>
                <w:sz w:val="20"/>
                <w:szCs w:val="20"/>
              </w:rPr>
              <w:t xml:space="preserve"> the NSC first meets. Otherwise, the class struggles to (i) develop well-researched positions, and (ii) find like-minded bargaining blocs.]</w:t>
            </w:r>
          </w:p>
          <w:p w14:paraId="2EC439C4" w14:textId="77777777" w:rsidR="00C35595" w:rsidRDefault="00C35595">
            <w:pPr>
              <w:rPr>
                <w:rFonts w:ascii="Times New Roman" w:hAnsi="Times New Roman" w:cs="Times New Roman"/>
                <w:sz w:val="20"/>
                <w:szCs w:val="20"/>
              </w:rPr>
            </w:pPr>
          </w:p>
        </w:tc>
      </w:tr>
      <w:tr w:rsidR="00C35595" w14:paraId="341AEA3D" w14:textId="77777777" w:rsidTr="003A370C">
        <w:tc>
          <w:tcPr>
            <w:tcW w:w="1230" w:type="dxa"/>
          </w:tcPr>
          <w:p w14:paraId="568EA0E1" w14:textId="4CBED6FC" w:rsidR="00C35595" w:rsidRDefault="00D118E3">
            <w:pPr>
              <w:rPr>
                <w:rFonts w:ascii="Times New Roman" w:hAnsi="Times New Roman" w:cs="Times New Roman"/>
                <w:sz w:val="20"/>
                <w:szCs w:val="20"/>
              </w:rPr>
            </w:pPr>
            <w:r>
              <w:rPr>
                <w:rFonts w:ascii="Times New Roman" w:hAnsi="Times New Roman" w:cs="Times New Roman"/>
                <w:sz w:val="20"/>
                <w:szCs w:val="20"/>
              </w:rPr>
              <w:lastRenderedPageBreak/>
              <w:t>-1</w:t>
            </w:r>
          </w:p>
        </w:tc>
        <w:tc>
          <w:tcPr>
            <w:tcW w:w="3073" w:type="dxa"/>
          </w:tcPr>
          <w:p w14:paraId="54459896" w14:textId="77777777" w:rsidR="00C35595" w:rsidRDefault="004961DB" w:rsidP="004961DB">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Read:</w:t>
            </w:r>
          </w:p>
          <w:p w14:paraId="38BEC5CF" w14:textId="00D4297B" w:rsidR="00E46E53" w:rsidRDefault="00E46E53" w:rsidP="004B16C2">
            <w:pPr>
              <w:pStyle w:val="ListParagraph"/>
              <w:numPr>
                <w:ilvl w:val="1"/>
                <w:numId w:val="3"/>
              </w:numPr>
              <w:ind w:left="720"/>
              <w:rPr>
                <w:rFonts w:ascii="Times New Roman" w:hAnsi="Times New Roman" w:cs="Times New Roman"/>
                <w:sz w:val="20"/>
                <w:szCs w:val="20"/>
              </w:rPr>
            </w:pPr>
            <w:r>
              <w:rPr>
                <w:rFonts w:ascii="Times New Roman" w:hAnsi="Times New Roman" w:cs="Times New Roman"/>
                <w:sz w:val="20"/>
                <w:szCs w:val="20"/>
              </w:rPr>
              <w:t xml:space="preserve">Putnam, Robert D. “Diplomacy and Domestic Politics: The Logic of Two-Level Games.” </w:t>
            </w:r>
            <w:r>
              <w:rPr>
                <w:rFonts w:ascii="Times New Roman" w:hAnsi="Times New Roman" w:cs="Times New Roman"/>
                <w:i/>
                <w:sz w:val="20"/>
                <w:szCs w:val="20"/>
              </w:rPr>
              <w:t>International Organization</w:t>
            </w:r>
            <w:r>
              <w:rPr>
                <w:rFonts w:ascii="Times New Roman" w:hAnsi="Times New Roman" w:cs="Times New Roman"/>
                <w:iCs/>
                <w:sz w:val="20"/>
                <w:szCs w:val="20"/>
              </w:rPr>
              <w:t xml:space="preserve"> 42(3):427-460.</w:t>
            </w:r>
          </w:p>
        </w:tc>
        <w:tc>
          <w:tcPr>
            <w:tcW w:w="2821" w:type="dxa"/>
          </w:tcPr>
          <w:p w14:paraId="5F78B1D2" w14:textId="77777777" w:rsidR="00C35595" w:rsidRDefault="00D118E3" w:rsidP="00D118E3">
            <w:pPr>
              <w:pStyle w:val="ListParagraph"/>
              <w:numPr>
                <w:ilvl w:val="0"/>
                <w:numId w:val="2"/>
              </w:numPr>
              <w:ind w:left="360"/>
              <w:rPr>
                <w:rFonts w:ascii="Times New Roman" w:hAnsi="Times New Roman" w:cs="Times New Roman"/>
                <w:sz w:val="20"/>
                <w:szCs w:val="20"/>
              </w:rPr>
            </w:pPr>
            <w:r w:rsidRPr="00C750C8">
              <w:rPr>
                <w:rFonts w:ascii="Times New Roman" w:hAnsi="Times New Roman" w:cs="Times New Roman"/>
                <w:sz w:val="20"/>
                <w:szCs w:val="20"/>
              </w:rPr>
              <w:t>Discussion: Domestic politics</w:t>
            </w:r>
          </w:p>
          <w:p w14:paraId="09B76986" w14:textId="4925513D" w:rsidR="00583D34" w:rsidRPr="00D118E3" w:rsidRDefault="00583D34" w:rsidP="00D118E3">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 xml:space="preserve">Distribute </w:t>
            </w:r>
            <w:r w:rsidR="0068522E">
              <w:rPr>
                <w:rFonts w:ascii="Times New Roman" w:hAnsi="Times New Roman" w:cs="Times New Roman"/>
                <w:sz w:val="20"/>
                <w:szCs w:val="20"/>
              </w:rPr>
              <w:t>“3 NSS” (</w:t>
            </w:r>
            <w:r>
              <w:rPr>
                <w:rFonts w:ascii="Times New Roman" w:hAnsi="Times New Roman" w:cs="Times New Roman"/>
                <w:sz w:val="20"/>
                <w:szCs w:val="20"/>
              </w:rPr>
              <w:t>Assignment #3</w:t>
            </w:r>
            <w:r w:rsidR="0068522E">
              <w:rPr>
                <w:rFonts w:ascii="Times New Roman" w:hAnsi="Times New Roman" w:cs="Times New Roman"/>
                <w:sz w:val="20"/>
                <w:szCs w:val="20"/>
              </w:rPr>
              <w:t xml:space="preserve">, </w:t>
            </w:r>
            <w:r>
              <w:rPr>
                <w:rFonts w:ascii="Times New Roman" w:hAnsi="Times New Roman" w:cs="Times New Roman"/>
                <w:sz w:val="20"/>
                <w:szCs w:val="20"/>
              </w:rPr>
              <w:t>Oral presentation of the White Paper</w:t>
            </w:r>
            <w:r w:rsidR="0068522E">
              <w:rPr>
                <w:rFonts w:ascii="Times New Roman" w:hAnsi="Times New Roman" w:cs="Times New Roman"/>
                <w:sz w:val="20"/>
                <w:szCs w:val="20"/>
              </w:rPr>
              <w:t>)</w:t>
            </w:r>
          </w:p>
        </w:tc>
        <w:tc>
          <w:tcPr>
            <w:tcW w:w="2226" w:type="dxa"/>
          </w:tcPr>
          <w:p w14:paraId="2104B68D" w14:textId="427B85F3" w:rsidR="00583D34" w:rsidRDefault="00583D34" w:rsidP="004961DB">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Continue Assignment #2 and 3</w:t>
            </w:r>
          </w:p>
          <w:p w14:paraId="5C57EC8E" w14:textId="17CEA48E" w:rsidR="00583D34" w:rsidRPr="00583D34" w:rsidRDefault="00583D34" w:rsidP="00583D34">
            <w:pPr>
              <w:rPr>
                <w:rFonts w:ascii="Times New Roman" w:hAnsi="Times New Roman" w:cs="Times New Roman"/>
                <w:sz w:val="20"/>
                <w:szCs w:val="20"/>
              </w:rPr>
            </w:pPr>
          </w:p>
        </w:tc>
      </w:tr>
      <w:tr w:rsidR="00B079D0" w14:paraId="4B5590D0" w14:textId="77777777" w:rsidTr="003A370C">
        <w:tc>
          <w:tcPr>
            <w:tcW w:w="1230" w:type="dxa"/>
          </w:tcPr>
          <w:p w14:paraId="7E38196E" w14:textId="77777777" w:rsidR="00B079D0" w:rsidRDefault="00B079D0">
            <w:pPr>
              <w:rPr>
                <w:rFonts w:ascii="Times New Roman" w:hAnsi="Times New Roman" w:cs="Times New Roman"/>
                <w:sz w:val="20"/>
                <w:szCs w:val="20"/>
              </w:rPr>
            </w:pPr>
            <w:r>
              <w:rPr>
                <w:rFonts w:ascii="Times New Roman" w:hAnsi="Times New Roman" w:cs="Times New Roman"/>
                <w:sz w:val="20"/>
                <w:szCs w:val="20"/>
              </w:rPr>
              <w:t>0</w:t>
            </w:r>
            <w:r w:rsidR="003A370C">
              <w:rPr>
                <w:rFonts w:ascii="Times New Roman" w:hAnsi="Times New Roman" w:cs="Times New Roman"/>
                <w:sz w:val="20"/>
                <w:szCs w:val="20"/>
              </w:rPr>
              <w:t xml:space="preserve"> </w:t>
            </w:r>
          </w:p>
          <w:p w14:paraId="423A1349" w14:textId="4163C129" w:rsidR="003A370C" w:rsidRPr="004961DB" w:rsidRDefault="003A370C">
            <w:pPr>
              <w:rPr>
                <w:rFonts w:ascii="Times New Roman" w:hAnsi="Times New Roman" w:cs="Times New Roman"/>
                <w:sz w:val="20"/>
                <w:szCs w:val="20"/>
              </w:rPr>
            </w:pPr>
            <w:r>
              <w:rPr>
                <w:rFonts w:ascii="Times New Roman" w:hAnsi="Times New Roman" w:cs="Times New Roman"/>
                <w:sz w:val="20"/>
                <w:szCs w:val="20"/>
              </w:rPr>
              <w:t>(Phase I)</w:t>
            </w:r>
          </w:p>
        </w:tc>
        <w:tc>
          <w:tcPr>
            <w:tcW w:w="8120" w:type="dxa"/>
            <w:gridSpan w:val="3"/>
          </w:tcPr>
          <w:p w14:paraId="03C452B3" w14:textId="17002558" w:rsidR="00B079D0" w:rsidRDefault="00B079D0" w:rsidP="00B079D0">
            <w:pPr>
              <w:rPr>
                <w:rFonts w:ascii="Times New Roman" w:hAnsi="Times New Roman" w:cs="Times New Roman"/>
                <w:sz w:val="20"/>
                <w:szCs w:val="20"/>
              </w:rPr>
            </w:pPr>
            <w:r>
              <w:rPr>
                <w:rFonts w:ascii="Times New Roman" w:hAnsi="Times New Roman" w:cs="Times New Roman"/>
                <w:sz w:val="20"/>
                <w:szCs w:val="20"/>
              </w:rPr>
              <w:t xml:space="preserve">Instructors can merge or expand the preparatory sessions as desired. Before the next session, however, students will </w:t>
            </w:r>
            <w:r w:rsidR="003C03FB">
              <w:rPr>
                <w:rFonts w:ascii="Times New Roman" w:hAnsi="Times New Roman" w:cs="Times New Roman"/>
                <w:sz w:val="20"/>
                <w:szCs w:val="20"/>
              </w:rPr>
              <w:t xml:space="preserve">definitely </w:t>
            </w:r>
            <w:r>
              <w:rPr>
                <w:rFonts w:ascii="Times New Roman" w:hAnsi="Times New Roman" w:cs="Times New Roman"/>
                <w:sz w:val="20"/>
                <w:szCs w:val="20"/>
              </w:rPr>
              <w:t>need:</w:t>
            </w:r>
          </w:p>
          <w:p w14:paraId="775A03B9" w14:textId="6404520F" w:rsidR="00B079D0" w:rsidRDefault="00B079D0" w:rsidP="00B079D0">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Some understanding of the NSC and how it works (see Repository A)</w:t>
            </w:r>
          </w:p>
          <w:p w14:paraId="08922892" w14:textId="77777777" w:rsidR="00B079D0" w:rsidRDefault="00B079D0" w:rsidP="00B079D0">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Some background in the major characteristics that define cyberspace (see Repository B)</w:t>
            </w:r>
          </w:p>
          <w:p w14:paraId="13E61820" w14:textId="21B543C1" w:rsidR="00B079D0" w:rsidRDefault="00B079D0" w:rsidP="00B079D0">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A character</w:t>
            </w:r>
            <w:r w:rsidR="0068522E">
              <w:rPr>
                <w:rFonts w:ascii="Times New Roman" w:hAnsi="Times New Roman" w:cs="Times New Roman"/>
                <w:sz w:val="20"/>
                <w:szCs w:val="20"/>
              </w:rPr>
              <w:t>/role</w:t>
            </w:r>
            <w:r>
              <w:rPr>
                <w:rFonts w:ascii="Times New Roman" w:hAnsi="Times New Roman" w:cs="Times New Roman"/>
                <w:sz w:val="20"/>
                <w:szCs w:val="20"/>
              </w:rPr>
              <w:t xml:space="preserve"> assignment</w:t>
            </w:r>
            <w:r w:rsidR="003C03FB">
              <w:rPr>
                <w:rFonts w:ascii="Times New Roman" w:hAnsi="Times New Roman" w:cs="Times New Roman"/>
                <w:sz w:val="20"/>
                <w:szCs w:val="20"/>
              </w:rPr>
              <w:t>, ideally with time to think about their character’s interests in cyberspace policy</w:t>
            </w:r>
          </w:p>
          <w:p w14:paraId="62C8C5B5" w14:textId="0F191316" w:rsidR="00B079D0" w:rsidRPr="00B079D0" w:rsidRDefault="00B079D0" w:rsidP="00B079D0">
            <w:pPr>
              <w:pStyle w:val="ListParagraph"/>
              <w:numPr>
                <w:ilvl w:val="0"/>
                <w:numId w:val="2"/>
              </w:numPr>
              <w:ind w:left="360"/>
              <w:rPr>
                <w:rFonts w:ascii="Times New Roman" w:hAnsi="Times New Roman" w:cs="Times New Roman"/>
                <w:sz w:val="20"/>
                <w:szCs w:val="20"/>
              </w:rPr>
            </w:pPr>
            <w:r>
              <w:rPr>
                <w:rFonts w:ascii="Times New Roman" w:hAnsi="Times New Roman" w:cs="Times New Roman"/>
                <w:i/>
                <w:iCs/>
                <w:sz w:val="20"/>
                <w:szCs w:val="20"/>
              </w:rPr>
              <w:t xml:space="preserve">Highly recommended: </w:t>
            </w:r>
            <w:r>
              <w:rPr>
                <w:rFonts w:ascii="Times New Roman" w:hAnsi="Times New Roman" w:cs="Times New Roman"/>
                <w:sz w:val="20"/>
                <w:szCs w:val="20"/>
              </w:rPr>
              <w:t>Time to meet and negotiate as a faction.</w:t>
            </w:r>
          </w:p>
        </w:tc>
      </w:tr>
      <w:tr w:rsidR="00C35595" w14:paraId="5E3BAFEA" w14:textId="77777777" w:rsidTr="003A370C">
        <w:tc>
          <w:tcPr>
            <w:tcW w:w="1230" w:type="dxa"/>
          </w:tcPr>
          <w:p w14:paraId="0798FA29" w14:textId="504A4DAC" w:rsidR="00C35595" w:rsidRPr="004961DB" w:rsidRDefault="00D118E3">
            <w:pPr>
              <w:rPr>
                <w:rFonts w:ascii="Times New Roman" w:hAnsi="Times New Roman" w:cs="Times New Roman"/>
                <w:sz w:val="20"/>
                <w:szCs w:val="20"/>
              </w:rPr>
            </w:pPr>
            <w:r w:rsidRPr="004961DB">
              <w:rPr>
                <w:rFonts w:ascii="Times New Roman" w:hAnsi="Times New Roman" w:cs="Times New Roman"/>
                <w:sz w:val="20"/>
                <w:szCs w:val="20"/>
              </w:rPr>
              <w:t>1</w:t>
            </w:r>
          </w:p>
        </w:tc>
        <w:tc>
          <w:tcPr>
            <w:tcW w:w="3073" w:type="dxa"/>
          </w:tcPr>
          <w:p w14:paraId="103375BD" w14:textId="16FF2F4D" w:rsidR="004961DB" w:rsidRPr="004961DB" w:rsidRDefault="004961DB" w:rsidP="004961DB">
            <w:pPr>
              <w:pStyle w:val="ListParagraph"/>
              <w:numPr>
                <w:ilvl w:val="0"/>
                <w:numId w:val="2"/>
              </w:numPr>
              <w:ind w:left="360"/>
              <w:rPr>
                <w:rFonts w:ascii="Times New Roman" w:hAnsi="Times New Roman" w:cs="Times New Roman"/>
                <w:i/>
                <w:iCs/>
                <w:sz w:val="20"/>
                <w:szCs w:val="20"/>
              </w:rPr>
            </w:pPr>
            <w:r w:rsidRPr="004961DB">
              <w:rPr>
                <w:rFonts w:ascii="Times New Roman" w:hAnsi="Times New Roman" w:cs="Times New Roman"/>
                <w:b/>
                <w:bCs/>
                <w:sz w:val="20"/>
                <w:szCs w:val="20"/>
              </w:rPr>
              <w:t>Assignment #2</w:t>
            </w:r>
            <w:r w:rsidR="00583D34">
              <w:rPr>
                <w:rFonts w:ascii="Times New Roman" w:hAnsi="Times New Roman" w:cs="Times New Roman"/>
                <w:b/>
                <w:bCs/>
                <w:sz w:val="20"/>
                <w:szCs w:val="20"/>
              </w:rPr>
              <w:t xml:space="preserve"> and 3</w:t>
            </w:r>
            <w:r w:rsidRPr="004961DB">
              <w:rPr>
                <w:rFonts w:ascii="Times New Roman" w:hAnsi="Times New Roman" w:cs="Times New Roman"/>
                <w:b/>
                <w:bCs/>
                <w:sz w:val="20"/>
                <w:szCs w:val="20"/>
              </w:rPr>
              <w:t xml:space="preserve"> due before class starts</w:t>
            </w:r>
          </w:p>
          <w:p w14:paraId="541A662E" w14:textId="3881E7E5" w:rsidR="002C46E7" w:rsidRPr="002C46E7" w:rsidRDefault="004961DB" w:rsidP="004961DB">
            <w:pPr>
              <w:pStyle w:val="ListParagraph"/>
              <w:numPr>
                <w:ilvl w:val="0"/>
                <w:numId w:val="2"/>
              </w:numPr>
              <w:ind w:left="360"/>
              <w:rPr>
                <w:rFonts w:ascii="Times New Roman" w:hAnsi="Times New Roman" w:cs="Times New Roman"/>
                <w:i/>
                <w:iCs/>
                <w:sz w:val="20"/>
                <w:szCs w:val="20"/>
              </w:rPr>
            </w:pPr>
            <w:r w:rsidRPr="004961DB">
              <w:rPr>
                <w:rFonts w:ascii="Times New Roman" w:hAnsi="Times New Roman" w:cs="Times New Roman"/>
                <w:sz w:val="20"/>
                <w:szCs w:val="20"/>
              </w:rPr>
              <w:t>Distribute</w:t>
            </w:r>
            <w:r w:rsidR="002C46E7">
              <w:rPr>
                <w:rFonts w:ascii="Times New Roman" w:hAnsi="Times New Roman" w:cs="Times New Roman"/>
                <w:sz w:val="20"/>
                <w:szCs w:val="20"/>
              </w:rPr>
              <w:t>:</w:t>
            </w:r>
            <w:r w:rsidRPr="004961DB">
              <w:rPr>
                <w:rFonts w:ascii="Times New Roman" w:hAnsi="Times New Roman" w:cs="Times New Roman"/>
                <w:sz w:val="20"/>
                <w:szCs w:val="20"/>
              </w:rPr>
              <w:t xml:space="preserve"> </w:t>
            </w:r>
          </w:p>
          <w:p w14:paraId="22108E6D" w14:textId="0AA70CCC" w:rsidR="004961DB" w:rsidRDefault="004961DB" w:rsidP="002C46E7">
            <w:pPr>
              <w:pStyle w:val="ListParagraph"/>
              <w:numPr>
                <w:ilvl w:val="1"/>
                <w:numId w:val="3"/>
              </w:numPr>
              <w:ind w:left="720"/>
              <w:rPr>
                <w:rFonts w:ascii="Times New Roman" w:hAnsi="Times New Roman" w:cs="Times New Roman"/>
                <w:i/>
                <w:iCs/>
                <w:sz w:val="20"/>
                <w:szCs w:val="20"/>
              </w:rPr>
            </w:pPr>
            <w:r w:rsidRPr="002C46E7">
              <w:rPr>
                <w:rFonts w:ascii="Times New Roman" w:hAnsi="Times New Roman" w:cs="Times New Roman"/>
                <w:sz w:val="20"/>
                <w:szCs w:val="20"/>
              </w:rPr>
              <w:t>Symantec</w:t>
            </w:r>
            <w:r w:rsidRPr="004961DB">
              <w:rPr>
                <w:rFonts w:ascii="Times New Roman" w:hAnsi="Times New Roman" w:cs="Times New Roman"/>
                <w:i/>
                <w:iCs/>
                <w:sz w:val="20"/>
                <w:szCs w:val="20"/>
              </w:rPr>
              <w:t xml:space="preserve"> Global Internet Security Threat Report, Trends for 2008</w:t>
            </w:r>
            <w:r w:rsidR="0068522E">
              <w:rPr>
                <w:rFonts w:ascii="Times New Roman" w:hAnsi="Times New Roman" w:cs="Times New Roman"/>
                <w:i/>
                <w:iCs/>
                <w:sz w:val="20"/>
                <w:szCs w:val="20"/>
              </w:rPr>
              <w:t xml:space="preserve"> </w:t>
            </w:r>
            <w:r w:rsidR="0068522E">
              <w:rPr>
                <w:rFonts w:ascii="Times New Roman" w:hAnsi="Times New Roman" w:cs="Times New Roman"/>
                <w:sz w:val="20"/>
                <w:szCs w:val="20"/>
              </w:rPr>
              <w:t>(in Repository A)</w:t>
            </w:r>
          </w:p>
          <w:p w14:paraId="039D7FF4" w14:textId="47AFB2EF" w:rsidR="002C46E7" w:rsidRPr="004961DB" w:rsidRDefault="002C46E7" w:rsidP="002C46E7">
            <w:pPr>
              <w:pStyle w:val="ListParagraph"/>
              <w:numPr>
                <w:ilvl w:val="1"/>
                <w:numId w:val="3"/>
              </w:numPr>
              <w:ind w:left="720"/>
              <w:rPr>
                <w:rFonts w:ascii="Times New Roman" w:hAnsi="Times New Roman" w:cs="Times New Roman"/>
                <w:i/>
                <w:iCs/>
                <w:sz w:val="20"/>
                <w:szCs w:val="20"/>
              </w:rPr>
            </w:pPr>
            <w:r>
              <w:rPr>
                <w:rFonts w:ascii="Times New Roman" w:hAnsi="Times New Roman" w:cs="Times New Roman"/>
                <w:i/>
                <w:iCs/>
                <w:sz w:val="20"/>
                <w:szCs w:val="20"/>
              </w:rPr>
              <w:t>Technology, Policy, Law, and Ethics regarding US Acquisition and Use of Cyberattack Capabilities</w:t>
            </w:r>
            <w:r w:rsidR="0068522E">
              <w:rPr>
                <w:rFonts w:ascii="Times New Roman" w:hAnsi="Times New Roman" w:cs="Times New Roman"/>
                <w:i/>
                <w:iCs/>
                <w:sz w:val="20"/>
                <w:szCs w:val="20"/>
              </w:rPr>
              <w:t xml:space="preserve"> </w:t>
            </w:r>
            <w:r w:rsidR="0068522E">
              <w:rPr>
                <w:rFonts w:ascii="Times New Roman" w:hAnsi="Times New Roman" w:cs="Times New Roman"/>
                <w:sz w:val="20"/>
                <w:szCs w:val="20"/>
              </w:rPr>
              <w:t>(in Repository B)</w:t>
            </w:r>
          </w:p>
          <w:p w14:paraId="12C19BC3" w14:textId="50E06555" w:rsidR="004961DB" w:rsidRPr="004961DB" w:rsidRDefault="004961DB" w:rsidP="00C0011B">
            <w:pPr>
              <w:pStyle w:val="ListParagraph"/>
              <w:numPr>
                <w:ilvl w:val="0"/>
                <w:numId w:val="2"/>
              </w:numPr>
              <w:ind w:left="360"/>
              <w:rPr>
                <w:rFonts w:ascii="Times New Roman" w:hAnsi="Times New Roman" w:cs="Times New Roman"/>
                <w:i/>
                <w:iCs/>
                <w:sz w:val="20"/>
                <w:szCs w:val="20"/>
              </w:rPr>
            </w:pPr>
            <w:r w:rsidRPr="004961DB">
              <w:rPr>
                <w:rFonts w:ascii="Times New Roman" w:hAnsi="Times New Roman" w:cs="Times New Roman"/>
                <w:sz w:val="20"/>
                <w:szCs w:val="20"/>
              </w:rPr>
              <w:t xml:space="preserve">Determine who will chair the NSC </w:t>
            </w:r>
            <w:r w:rsidR="00C0011B">
              <w:rPr>
                <w:rFonts w:ascii="Times New Roman" w:hAnsi="Times New Roman" w:cs="Times New Roman"/>
                <w:sz w:val="20"/>
                <w:szCs w:val="20"/>
              </w:rPr>
              <w:t>(see above)</w:t>
            </w:r>
          </w:p>
        </w:tc>
        <w:tc>
          <w:tcPr>
            <w:tcW w:w="2821" w:type="dxa"/>
          </w:tcPr>
          <w:p w14:paraId="1AAAA966" w14:textId="53FEC80F" w:rsidR="00991A78" w:rsidRPr="0068522E" w:rsidRDefault="00583D34" w:rsidP="0068522E">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 xml:space="preserve">Distribute </w:t>
            </w:r>
            <w:r w:rsidR="0068522E">
              <w:rPr>
                <w:rFonts w:ascii="Times New Roman" w:hAnsi="Times New Roman" w:cs="Times New Roman"/>
                <w:sz w:val="20"/>
                <w:szCs w:val="20"/>
              </w:rPr>
              <w:t>“4 Build the NSS” (</w:t>
            </w:r>
            <w:r>
              <w:rPr>
                <w:rFonts w:ascii="Times New Roman" w:hAnsi="Times New Roman" w:cs="Times New Roman"/>
                <w:sz w:val="20"/>
                <w:szCs w:val="20"/>
              </w:rPr>
              <w:t>Assignment #4</w:t>
            </w:r>
            <w:r w:rsidR="0068522E">
              <w:rPr>
                <w:rFonts w:ascii="Times New Roman" w:hAnsi="Times New Roman" w:cs="Times New Roman"/>
                <w:sz w:val="20"/>
                <w:szCs w:val="20"/>
              </w:rPr>
              <w:t xml:space="preserve">) and “4b NSS Template” </w:t>
            </w:r>
            <w:r w:rsidR="00991A78" w:rsidRPr="0068522E">
              <w:rPr>
                <w:rFonts w:ascii="Times New Roman" w:hAnsi="Times New Roman" w:cs="Times New Roman"/>
                <w:sz w:val="20"/>
                <w:szCs w:val="20"/>
              </w:rPr>
              <w:t>(as desired; see Assignment #4b)</w:t>
            </w:r>
            <w:r w:rsidR="00BC6560">
              <w:rPr>
                <w:rFonts w:ascii="Times New Roman" w:hAnsi="Times New Roman" w:cs="Times New Roman"/>
                <w:sz w:val="20"/>
                <w:szCs w:val="20"/>
              </w:rPr>
              <w:t>.</w:t>
            </w:r>
          </w:p>
          <w:p w14:paraId="13679CCD" w14:textId="2B0B53D3" w:rsidR="004961DB" w:rsidRDefault="004961DB" w:rsidP="004961DB">
            <w:pPr>
              <w:pStyle w:val="ListParagraph"/>
              <w:numPr>
                <w:ilvl w:val="0"/>
                <w:numId w:val="2"/>
              </w:numPr>
              <w:ind w:left="360"/>
              <w:rPr>
                <w:rFonts w:ascii="Times New Roman" w:hAnsi="Times New Roman" w:cs="Times New Roman"/>
                <w:sz w:val="20"/>
                <w:szCs w:val="20"/>
              </w:rPr>
            </w:pPr>
            <w:r w:rsidRPr="00C750C8">
              <w:rPr>
                <w:rFonts w:ascii="Times New Roman" w:hAnsi="Times New Roman" w:cs="Times New Roman"/>
                <w:sz w:val="20"/>
                <w:szCs w:val="20"/>
              </w:rPr>
              <w:t xml:space="preserve">Negotiating </w:t>
            </w:r>
            <w:r w:rsidR="00583D34">
              <w:rPr>
                <w:rFonts w:ascii="Times New Roman" w:hAnsi="Times New Roman" w:cs="Times New Roman"/>
                <w:sz w:val="20"/>
                <w:szCs w:val="20"/>
              </w:rPr>
              <w:t xml:space="preserve">and drafting </w:t>
            </w:r>
            <w:r w:rsidRPr="00C750C8">
              <w:rPr>
                <w:rFonts w:ascii="Times New Roman" w:hAnsi="Times New Roman" w:cs="Times New Roman"/>
                <w:sz w:val="20"/>
                <w:szCs w:val="20"/>
              </w:rPr>
              <w:t>the NSS</w:t>
            </w:r>
          </w:p>
          <w:p w14:paraId="28814967" w14:textId="25C784E6" w:rsidR="00C35595" w:rsidRDefault="004961DB" w:rsidP="004961DB">
            <w:pPr>
              <w:pStyle w:val="ListParagraph"/>
              <w:numPr>
                <w:ilvl w:val="1"/>
                <w:numId w:val="3"/>
              </w:numPr>
              <w:ind w:left="720"/>
              <w:rPr>
                <w:rFonts w:ascii="Times New Roman" w:hAnsi="Times New Roman" w:cs="Times New Roman"/>
                <w:sz w:val="20"/>
                <w:szCs w:val="20"/>
              </w:rPr>
            </w:pPr>
            <w:r>
              <w:rPr>
                <w:rFonts w:ascii="Times New Roman" w:hAnsi="Times New Roman" w:cs="Times New Roman"/>
                <w:sz w:val="20"/>
                <w:szCs w:val="20"/>
              </w:rPr>
              <w:t>Factions</w:t>
            </w:r>
            <w:r w:rsidRPr="00C750C8">
              <w:rPr>
                <w:rFonts w:ascii="Times New Roman" w:hAnsi="Times New Roman" w:cs="Times New Roman"/>
                <w:sz w:val="20"/>
                <w:szCs w:val="20"/>
              </w:rPr>
              <w:t xml:space="preserve"> presents </w:t>
            </w:r>
            <w:r>
              <w:rPr>
                <w:rFonts w:ascii="Times New Roman" w:hAnsi="Times New Roman" w:cs="Times New Roman"/>
                <w:sz w:val="20"/>
                <w:szCs w:val="20"/>
              </w:rPr>
              <w:t>their</w:t>
            </w:r>
            <w:r w:rsidRPr="00C750C8">
              <w:rPr>
                <w:rFonts w:ascii="Times New Roman" w:hAnsi="Times New Roman" w:cs="Times New Roman"/>
                <w:sz w:val="20"/>
                <w:szCs w:val="20"/>
              </w:rPr>
              <w:t xml:space="preserve"> white paper</w:t>
            </w:r>
            <w:r>
              <w:rPr>
                <w:rFonts w:ascii="Times New Roman" w:hAnsi="Times New Roman" w:cs="Times New Roman"/>
                <w:sz w:val="20"/>
                <w:szCs w:val="20"/>
              </w:rPr>
              <w:t>s</w:t>
            </w:r>
            <w:r w:rsidRPr="00C750C8">
              <w:rPr>
                <w:rFonts w:ascii="Times New Roman" w:hAnsi="Times New Roman" w:cs="Times New Roman"/>
                <w:sz w:val="20"/>
                <w:szCs w:val="20"/>
              </w:rPr>
              <w:t xml:space="preserve"> to </w:t>
            </w:r>
            <w:r>
              <w:rPr>
                <w:rFonts w:ascii="Times New Roman" w:hAnsi="Times New Roman" w:cs="Times New Roman"/>
                <w:sz w:val="20"/>
                <w:szCs w:val="20"/>
              </w:rPr>
              <w:t>Council</w:t>
            </w:r>
            <w:r w:rsidR="00583D34">
              <w:rPr>
                <w:rFonts w:ascii="Times New Roman" w:hAnsi="Times New Roman" w:cs="Times New Roman"/>
                <w:sz w:val="20"/>
                <w:szCs w:val="20"/>
              </w:rPr>
              <w:t xml:space="preserve"> (</w:t>
            </w:r>
            <w:r w:rsidR="00BC6560">
              <w:rPr>
                <w:rFonts w:ascii="Times New Roman" w:hAnsi="Times New Roman" w:cs="Times New Roman"/>
                <w:sz w:val="20"/>
                <w:szCs w:val="20"/>
              </w:rPr>
              <w:t xml:space="preserve">as </w:t>
            </w:r>
            <w:r w:rsidR="00583D34">
              <w:rPr>
                <w:rFonts w:ascii="Times New Roman" w:hAnsi="Times New Roman" w:cs="Times New Roman"/>
                <w:sz w:val="20"/>
                <w:szCs w:val="20"/>
              </w:rPr>
              <w:t>Assignment #3)</w:t>
            </w:r>
          </w:p>
        </w:tc>
        <w:tc>
          <w:tcPr>
            <w:tcW w:w="2226" w:type="dxa"/>
          </w:tcPr>
          <w:p w14:paraId="27694CC9" w14:textId="5C9CAFC6" w:rsidR="004961DB" w:rsidRPr="00C750C8" w:rsidRDefault="00583D34" w:rsidP="004961DB">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Continue Assignment #4</w:t>
            </w:r>
          </w:p>
          <w:p w14:paraId="02E9CBCA" w14:textId="77777777" w:rsidR="00C35595" w:rsidRDefault="00C35595">
            <w:pPr>
              <w:rPr>
                <w:rFonts w:ascii="Times New Roman" w:hAnsi="Times New Roman" w:cs="Times New Roman"/>
                <w:sz w:val="20"/>
                <w:szCs w:val="20"/>
              </w:rPr>
            </w:pPr>
          </w:p>
        </w:tc>
      </w:tr>
      <w:tr w:rsidR="00C35595" w14:paraId="435F35D8" w14:textId="77777777" w:rsidTr="003A370C">
        <w:tc>
          <w:tcPr>
            <w:tcW w:w="1230" w:type="dxa"/>
          </w:tcPr>
          <w:p w14:paraId="32D8924E" w14:textId="4D92AE4E" w:rsidR="00C35595" w:rsidRDefault="00D118E3">
            <w:pPr>
              <w:rPr>
                <w:rFonts w:ascii="Times New Roman" w:hAnsi="Times New Roman" w:cs="Times New Roman"/>
                <w:sz w:val="20"/>
                <w:szCs w:val="20"/>
              </w:rPr>
            </w:pPr>
            <w:r>
              <w:rPr>
                <w:rFonts w:ascii="Times New Roman" w:hAnsi="Times New Roman" w:cs="Times New Roman"/>
                <w:sz w:val="20"/>
                <w:szCs w:val="20"/>
              </w:rPr>
              <w:t>2</w:t>
            </w:r>
          </w:p>
        </w:tc>
        <w:tc>
          <w:tcPr>
            <w:tcW w:w="3073" w:type="dxa"/>
          </w:tcPr>
          <w:p w14:paraId="39719334" w14:textId="77777777" w:rsidR="00C35595" w:rsidRDefault="00C35595">
            <w:pPr>
              <w:rPr>
                <w:rFonts w:ascii="Times New Roman" w:hAnsi="Times New Roman" w:cs="Times New Roman"/>
                <w:sz w:val="20"/>
                <w:szCs w:val="20"/>
              </w:rPr>
            </w:pPr>
          </w:p>
        </w:tc>
        <w:tc>
          <w:tcPr>
            <w:tcW w:w="2821" w:type="dxa"/>
          </w:tcPr>
          <w:p w14:paraId="3BA746D1" w14:textId="4019FDA6" w:rsidR="00583D34" w:rsidRDefault="00583D34" w:rsidP="00583D34">
            <w:pPr>
              <w:pStyle w:val="ListParagraph"/>
              <w:numPr>
                <w:ilvl w:val="0"/>
                <w:numId w:val="2"/>
              </w:numPr>
              <w:ind w:left="360"/>
              <w:rPr>
                <w:rFonts w:ascii="Times New Roman" w:hAnsi="Times New Roman" w:cs="Times New Roman"/>
                <w:sz w:val="20"/>
                <w:szCs w:val="20"/>
              </w:rPr>
            </w:pPr>
            <w:r w:rsidRPr="00C750C8">
              <w:rPr>
                <w:rFonts w:ascii="Times New Roman" w:hAnsi="Times New Roman" w:cs="Times New Roman"/>
                <w:sz w:val="20"/>
                <w:szCs w:val="20"/>
              </w:rPr>
              <w:t xml:space="preserve">Negotiating </w:t>
            </w:r>
            <w:r>
              <w:rPr>
                <w:rFonts w:ascii="Times New Roman" w:hAnsi="Times New Roman" w:cs="Times New Roman"/>
                <w:sz w:val="20"/>
                <w:szCs w:val="20"/>
              </w:rPr>
              <w:t xml:space="preserve">and drafting </w:t>
            </w:r>
            <w:r w:rsidRPr="00C750C8">
              <w:rPr>
                <w:rFonts w:ascii="Times New Roman" w:hAnsi="Times New Roman" w:cs="Times New Roman"/>
                <w:sz w:val="20"/>
                <w:szCs w:val="20"/>
              </w:rPr>
              <w:t>the NSS</w:t>
            </w:r>
            <w:r>
              <w:rPr>
                <w:rFonts w:ascii="Times New Roman" w:hAnsi="Times New Roman" w:cs="Times New Roman"/>
                <w:sz w:val="20"/>
                <w:szCs w:val="20"/>
              </w:rPr>
              <w:t xml:space="preserve"> </w:t>
            </w:r>
          </w:p>
          <w:p w14:paraId="2963641F" w14:textId="74AC1DD2" w:rsidR="00F669A3" w:rsidRDefault="00F669A3" w:rsidP="00F669A3">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 xml:space="preserve">Set due date for NSS </w:t>
            </w:r>
            <w:r w:rsidR="00583D34">
              <w:rPr>
                <w:rFonts w:ascii="Times New Roman" w:hAnsi="Times New Roman" w:cs="Times New Roman"/>
                <w:sz w:val="20"/>
                <w:szCs w:val="20"/>
              </w:rPr>
              <w:t>(Assignment #4)</w:t>
            </w:r>
          </w:p>
          <w:p w14:paraId="5528F5B3" w14:textId="4B51E5E9" w:rsidR="00F669A3" w:rsidRPr="00F669A3" w:rsidRDefault="00F669A3" w:rsidP="00F669A3">
            <w:pPr>
              <w:pStyle w:val="ListParagraph"/>
              <w:numPr>
                <w:ilvl w:val="1"/>
                <w:numId w:val="3"/>
              </w:numPr>
              <w:ind w:left="720"/>
              <w:rPr>
                <w:rFonts w:ascii="Times New Roman" w:hAnsi="Times New Roman" w:cs="Times New Roman"/>
                <w:b/>
                <w:bCs/>
                <w:sz w:val="20"/>
                <w:szCs w:val="20"/>
              </w:rPr>
            </w:pPr>
            <w:r w:rsidRPr="00F669A3">
              <w:rPr>
                <w:rFonts w:ascii="Times New Roman" w:hAnsi="Times New Roman" w:cs="Times New Roman"/>
                <w:b/>
                <w:bCs/>
                <w:sz w:val="20"/>
                <w:szCs w:val="20"/>
              </w:rPr>
              <w:t>NOTE: NSS must be received before the information for the next game session can be released</w:t>
            </w:r>
          </w:p>
        </w:tc>
        <w:tc>
          <w:tcPr>
            <w:tcW w:w="2226" w:type="dxa"/>
          </w:tcPr>
          <w:p w14:paraId="39998EEB" w14:textId="77777777" w:rsidR="00C35595" w:rsidRDefault="00F669A3" w:rsidP="00F669A3">
            <w:pPr>
              <w:pStyle w:val="ListParagraph"/>
              <w:numPr>
                <w:ilvl w:val="0"/>
                <w:numId w:val="2"/>
              </w:numPr>
              <w:ind w:left="360"/>
              <w:rPr>
                <w:rFonts w:ascii="Times New Roman" w:hAnsi="Times New Roman" w:cs="Times New Roman"/>
                <w:sz w:val="20"/>
                <w:szCs w:val="20"/>
              </w:rPr>
            </w:pPr>
            <w:r w:rsidRPr="00C750C8">
              <w:rPr>
                <w:rFonts w:ascii="Times New Roman" w:hAnsi="Times New Roman" w:cs="Times New Roman"/>
                <w:sz w:val="20"/>
                <w:szCs w:val="20"/>
              </w:rPr>
              <w:t>Encourage continued discussion</w:t>
            </w:r>
          </w:p>
          <w:p w14:paraId="1F66BCA1" w14:textId="652D974E" w:rsidR="00F669A3" w:rsidRDefault="00F669A3" w:rsidP="00F669A3">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If applicable, collect final NSS</w:t>
            </w:r>
          </w:p>
        </w:tc>
      </w:tr>
      <w:tr w:rsidR="00C35595" w14:paraId="1D6C415B" w14:textId="77777777" w:rsidTr="003A370C">
        <w:tc>
          <w:tcPr>
            <w:tcW w:w="1230" w:type="dxa"/>
          </w:tcPr>
          <w:p w14:paraId="59CD1142" w14:textId="77777777" w:rsidR="00C35595" w:rsidRDefault="00D118E3">
            <w:pPr>
              <w:rPr>
                <w:rFonts w:ascii="Times New Roman" w:hAnsi="Times New Roman" w:cs="Times New Roman"/>
                <w:sz w:val="20"/>
                <w:szCs w:val="20"/>
              </w:rPr>
            </w:pPr>
            <w:r>
              <w:rPr>
                <w:rFonts w:ascii="Times New Roman" w:hAnsi="Times New Roman" w:cs="Times New Roman"/>
                <w:sz w:val="20"/>
                <w:szCs w:val="20"/>
              </w:rPr>
              <w:t>3</w:t>
            </w:r>
          </w:p>
          <w:p w14:paraId="36A172A4" w14:textId="6A091A37" w:rsidR="003A370C" w:rsidRDefault="003A370C">
            <w:pPr>
              <w:rPr>
                <w:rFonts w:ascii="Times New Roman" w:hAnsi="Times New Roman" w:cs="Times New Roman"/>
                <w:sz w:val="20"/>
                <w:szCs w:val="20"/>
              </w:rPr>
            </w:pPr>
            <w:r>
              <w:rPr>
                <w:rFonts w:ascii="Times New Roman" w:hAnsi="Times New Roman" w:cs="Times New Roman"/>
                <w:sz w:val="20"/>
                <w:szCs w:val="20"/>
              </w:rPr>
              <w:t>(Phase I</w:t>
            </w:r>
            <w:r>
              <w:rPr>
                <w:rFonts w:ascii="Times New Roman" w:hAnsi="Times New Roman" w:cs="Times New Roman"/>
                <w:sz w:val="20"/>
                <w:szCs w:val="20"/>
              </w:rPr>
              <w:t>I</w:t>
            </w:r>
            <w:r>
              <w:rPr>
                <w:rFonts w:ascii="Times New Roman" w:hAnsi="Times New Roman" w:cs="Times New Roman"/>
                <w:sz w:val="20"/>
                <w:szCs w:val="20"/>
              </w:rPr>
              <w:t>)</w:t>
            </w:r>
          </w:p>
        </w:tc>
        <w:tc>
          <w:tcPr>
            <w:tcW w:w="3073" w:type="dxa"/>
          </w:tcPr>
          <w:p w14:paraId="1BA27BBD" w14:textId="05C4EC3F" w:rsidR="00F669A3" w:rsidRPr="00F669A3" w:rsidRDefault="00F669A3" w:rsidP="00F669A3">
            <w:pPr>
              <w:pStyle w:val="ListParagraph"/>
              <w:numPr>
                <w:ilvl w:val="0"/>
                <w:numId w:val="2"/>
              </w:numPr>
              <w:ind w:left="360"/>
              <w:rPr>
                <w:rFonts w:ascii="Times New Roman" w:hAnsi="Times New Roman" w:cs="Times New Roman"/>
                <w:i/>
                <w:iCs/>
                <w:sz w:val="20"/>
                <w:szCs w:val="20"/>
              </w:rPr>
            </w:pPr>
            <w:r>
              <w:rPr>
                <w:rFonts w:ascii="Times New Roman" w:hAnsi="Times New Roman" w:cs="Times New Roman"/>
                <w:b/>
                <w:bCs/>
                <w:sz w:val="20"/>
                <w:szCs w:val="20"/>
              </w:rPr>
              <w:t>After receiving the NSS</w:t>
            </w:r>
            <w:r w:rsidR="00583D34">
              <w:rPr>
                <w:rFonts w:ascii="Times New Roman" w:hAnsi="Times New Roman" w:cs="Times New Roman"/>
                <w:b/>
                <w:bCs/>
                <w:sz w:val="20"/>
                <w:szCs w:val="20"/>
              </w:rPr>
              <w:t xml:space="preserve"> (Assignment #4)</w:t>
            </w:r>
            <w:r>
              <w:rPr>
                <w:rFonts w:ascii="Times New Roman" w:hAnsi="Times New Roman" w:cs="Times New Roman"/>
                <w:b/>
                <w:bCs/>
                <w:sz w:val="20"/>
                <w:szCs w:val="20"/>
              </w:rPr>
              <w:t>:</w:t>
            </w:r>
          </w:p>
          <w:p w14:paraId="37F21770" w14:textId="3A01F5BD" w:rsidR="00F669A3" w:rsidRPr="00BC6560" w:rsidRDefault="00F669A3" w:rsidP="00F669A3">
            <w:pPr>
              <w:pStyle w:val="ListParagraph"/>
              <w:numPr>
                <w:ilvl w:val="1"/>
                <w:numId w:val="3"/>
              </w:numPr>
              <w:ind w:left="720"/>
              <w:rPr>
                <w:rFonts w:ascii="Times New Roman" w:hAnsi="Times New Roman" w:cs="Times New Roman"/>
                <w:sz w:val="20"/>
                <w:szCs w:val="20"/>
              </w:rPr>
            </w:pPr>
            <w:r w:rsidRPr="00BC6560">
              <w:rPr>
                <w:rFonts w:ascii="Times New Roman" w:hAnsi="Times New Roman" w:cs="Times New Roman"/>
                <w:sz w:val="20"/>
                <w:szCs w:val="20"/>
              </w:rPr>
              <w:t xml:space="preserve">Distribute the President’s </w:t>
            </w:r>
            <w:r w:rsidR="00BC6560" w:rsidRPr="00BC6560">
              <w:rPr>
                <w:rFonts w:ascii="Times New Roman" w:eastAsia="Times New Roman" w:hAnsi="Times New Roman" w:cs="Times New Roman"/>
                <w:color w:val="000000"/>
                <w:sz w:val="20"/>
                <w:szCs w:val="20"/>
              </w:rPr>
              <w:t xml:space="preserve">Request for </w:t>
            </w:r>
            <w:r w:rsidR="00BC6560" w:rsidRPr="00BC6560">
              <w:rPr>
                <w:rFonts w:ascii="Times New Roman" w:hAnsi="Times New Roman" w:cs="Times New Roman"/>
                <w:sz w:val="20"/>
                <w:szCs w:val="20"/>
              </w:rPr>
              <w:t>Recommendations</w:t>
            </w:r>
            <w:r w:rsidR="00BC6560" w:rsidRPr="00BC6560">
              <w:rPr>
                <w:rFonts w:ascii="Times New Roman" w:eastAsia="Times New Roman" w:hAnsi="Times New Roman" w:cs="Times New Roman"/>
                <w:color w:val="000000"/>
                <w:sz w:val="20"/>
                <w:szCs w:val="20"/>
              </w:rPr>
              <w:t xml:space="preserve"> on the Iranian Nuclear Program (i.e., “5 Iran Crisis Response, </w:t>
            </w:r>
            <w:r w:rsidR="00BC6560">
              <w:rPr>
                <w:rFonts w:ascii="Times New Roman" w:eastAsia="Times New Roman" w:hAnsi="Times New Roman" w:cs="Times New Roman"/>
                <w:color w:val="000000"/>
                <w:sz w:val="20"/>
                <w:szCs w:val="20"/>
              </w:rPr>
              <w:t>A</w:t>
            </w:r>
            <w:r w:rsidR="00583D34" w:rsidRPr="00BC6560">
              <w:rPr>
                <w:rFonts w:ascii="Times New Roman" w:hAnsi="Times New Roman" w:cs="Times New Roman"/>
                <w:sz w:val="20"/>
                <w:szCs w:val="20"/>
              </w:rPr>
              <w:t>ssignment #5)</w:t>
            </w:r>
          </w:p>
          <w:p w14:paraId="454A3196" w14:textId="77777777" w:rsidR="00C35595" w:rsidRDefault="00F669A3" w:rsidP="00F669A3">
            <w:pPr>
              <w:pStyle w:val="ListParagraph"/>
              <w:numPr>
                <w:ilvl w:val="1"/>
                <w:numId w:val="3"/>
              </w:numPr>
              <w:ind w:left="720"/>
              <w:rPr>
                <w:rFonts w:ascii="Times New Roman" w:hAnsi="Times New Roman" w:cs="Times New Roman"/>
                <w:sz w:val="20"/>
                <w:szCs w:val="20"/>
              </w:rPr>
            </w:pPr>
            <w:r>
              <w:rPr>
                <w:rFonts w:ascii="Times New Roman" w:hAnsi="Times New Roman" w:cs="Times New Roman"/>
                <w:sz w:val="20"/>
                <w:szCs w:val="20"/>
              </w:rPr>
              <w:t>Distribute 2007 National Intelligence Estimate on Iran</w:t>
            </w:r>
            <w:r w:rsidR="00130A99">
              <w:rPr>
                <w:rFonts w:ascii="Times New Roman" w:hAnsi="Times New Roman" w:cs="Times New Roman"/>
                <w:sz w:val="20"/>
                <w:szCs w:val="20"/>
              </w:rPr>
              <w:t xml:space="preserve"> (in Repository C)</w:t>
            </w:r>
          </w:p>
          <w:p w14:paraId="6AB7C8E1" w14:textId="3A055A57" w:rsidR="00C0011B" w:rsidRPr="00F669A3" w:rsidRDefault="00C0011B" w:rsidP="00F669A3">
            <w:pPr>
              <w:pStyle w:val="ListParagraph"/>
              <w:numPr>
                <w:ilvl w:val="1"/>
                <w:numId w:val="3"/>
              </w:numPr>
              <w:ind w:left="720"/>
              <w:rPr>
                <w:rFonts w:ascii="Times New Roman" w:hAnsi="Times New Roman" w:cs="Times New Roman"/>
                <w:sz w:val="20"/>
                <w:szCs w:val="20"/>
              </w:rPr>
            </w:pPr>
            <w:r>
              <w:rPr>
                <w:rFonts w:ascii="Times New Roman" w:hAnsi="Times New Roman" w:cs="Times New Roman"/>
                <w:sz w:val="20"/>
                <w:szCs w:val="20"/>
              </w:rPr>
              <w:t>Distribute Herman (2018) Tips for Writing Policy Papers</w:t>
            </w:r>
            <w:r w:rsidR="00AC74D1">
              <w:rPr>
                <w:rFonts w:ascii="Times New Roman" w:hAnsi="Times New Roman" w:cs="Times New Roman"/>
                <w:sz w:val="20"/>
                <w:szCs w:val="20"/>
              </w:rPr>
              <w:t xml:space="preserve"> (in Repository C)</w:t>
            </w:r>
          </w:p>
        </w:tc>
        <w:tc>
          <w:tcPr>
            <w:tcW w:w="2821" w:type="dxa"/>
          </w:tcPr>
          <w:p w14:paraId="7BB6FBE2" w14:textId="7BA55EA2" w:rsidR="00F669A3" w:rsidRDefault="00F669A3" w:rsidP="00F669A3">
            <w:pPr>
              <w:pStyle w:val="ListParagraph"/>
              <w:numPr>
                <w:ilvl w:val="0"/>
                <w:numId w:val="2"/>
              </w:numPr>
              <w:ind w:left="360"/>
              <w:rPr>
                <w:rFonts w:ascii="Times New Roman" w:hAnsi="Times New Roman" w:cs="Times New Roman"/>
                <w:sz w:val="20"/>
                <w:szCs w:val="20"/>
              </w:rPr>
            </w:pPr>
            <w:r w:rsidRPr="00C750C8">
              <w:rPr>
                <w:rFonts w:ascii="Times New Roman" w:hAnsi="Times New Roman" w:cs="Times New Roman"/>
                <w:sz w:val="20"/>
                <w:szCs w:val="20"/>
              </w:rPr>
              <w:t xml:space="preserve">Negotiating </w:t>
            </w:r>
            <w:r w:rsidR="00583D34">
              <w:rPr>
                <w:rFonts w:ascii="Times New Roman" w:hAnsi="Times New Roman" w:cs="Times New Roman"/>
                <w:sz w:val="20"/>
                <w:szCs w:val="20"/>
              </w:rPr>
              <w:t xml:space="preserve">and drafting </w:t>
            </w:r>
            <w:r w:rsidRPr="00C750C8">
              <w:rPr>
                <w:rFonts w:ascii="Times New Roman" w:hAnsi="Times New Roman" w:cs="Times New Roman"/>
                <w:sz w:val="20"/>
                <w:szCs w:val="20"/>
              </w:rPr>
              <w:t>the</w:t>
            </w:r>
            <w:r>
              <w:rPr>
                <w:rFonts w:ascii="Times New Roman" w:hAnsi="Times New Roman" w:cs="Times New Roman"/>
                <w:sz w:val="20"/>
                <w:szCs w:val="20"/>
              </w:rPr>
              <w:t xml:space="preserve"> NSC Recommendation on Iran</w:t>
            </w:r>
          </w:p>
          <w:p w14:paraId="27A24EA2" w14:textId="3BC41D34" w:rsidR="00C35595" w:rsidRDefault="005F4F8D" w:rsidP="005F4F8D">
            <w:pPr>
              <w:pStyle w:val="ListParagraph"/>
              <w:numPr>
                <w:ilvl w:val="0"/>
                <w:numId w:val="2"/>
              </w:numPr>
              <w:ind w:left="360"/>
              <w:rPr>
                <w:rFonts w:ascii="Times New Roman" w:hAnsi="Times New Roman" w:cs="Times New Roman"/>
                <w:sz w:val="20"/>
                <w:szCs w:val="20"/>
              </w:rPr>
            </w:pPr>
            <w:r>
              <w:rPr>
                <w:rFonts w:ascii="Times New Roman" w:hAnsi="Times New Roman" w:cs="Times New Roman"/>
                <w:b/>
                <w:bCs/>
                <w:sz w:val="20"/>
                <w:szCs w:val="20"/>
              </w:rPr>
              <w:t>Thirty</w:t>
            </w:r>
            <w:r w:rsidR="003C03FB">
              <w:rPr>
                <w:rFonts w:ascii="Times New Roman" w:hAnsi="Times New Roman" w:cs="Times New Roman"/>
                <w:b/>
                <w:bCs/>
                <w:sz w:val="20"/>
                <w:szCs w:val="20"/>
              </w:rPr>
              <w:t xml:space="preserve"> minutes before the end of this session, distribute Assignment #5b </w:t>
            </w:r>
            <w:r w:rsidR="003C03FB" w:rsidRPr="003C03FB">
              <w:rPr>
                <w:rFonts w:ascii="Times New Roman" w:hAnsi="Times New Roman" w:cs="Times New Roman"/>
                <w:b/>
                <w:bCs/>
                <w:sz w:val="20"/>
                <w:szCs w:val="20"/>
                <w:u w:val="single"/>
              </w:rPr>
              <w:t>only</w:t>
            </w:r>
            <w:r w:rsidR="003C03FB">
              <w:rPr>
                <w:rFonts w:ascii="Times New Roman" w:hAnsi="Times New Roman" w:cs="Times New Roman"/>
                <w:b/>
                <w:bCs/>
                <w:sz w:val="20"/>
                <w:szCs w:val="20"/>
              </w:rPr>
              <w:t xml:space="preserve"> to </w:t>
            </w:r>
            <w:r w:rsidR="003C03FB" w:rsidRPr="003C03FB">
              <w:rPr>
                <w:rFonts w:ascii="Times New Roman" w:hAnsi="Times New Roman" w:cs="Times New Roman"/>
                <w:b/>
                <w:bCs/>
                <w:sz w:val="20"/>
                <w:szCs w:val="20"/>
              </w:rPr>
              <w:t>the</w:t>
            </w:r>
            <w:r w:rsidR="003C03FB">
              <w:rPr>
                <w:rFonts w:ascii="Times New Roman" w:hAnsi="Times New Roman" w:cs="Times New Roman"/>
                <w:b/>
                <w:bCs/>
                <w:sz w:val="20"/>
                <w:szCs w:val="20"/>
              </w:rPr>
              <w:t xml:space="preserve"> </w:t>
            </w:r>
            <w:r w:rsidR="00F87383">
              <w:rPr>
                <w:rFonts w:ascii="Times New Roman" w:hAnsi="Times New Roman" w:cs="Times New Roman"/>
                <w:b/>
                <w:bCs/>
                <w:sz w:val="20"/>
                <w:szCs w:val="20"/>
              </w:rPr>
              <w:t>National Security Advisor and the intelligence faction</w:t>
            </w:r>
            <w:r w:rsidR="003C03FB">
              <w:rPr>
                <w:rFonts w:ascii="Times New Roman" w:hAnsi="Times New Roman" w:cs="Times New Roman"/>
                <w:b/>
                <w:bCs/>
                <w:sz w:val="20"/>
                <w:szCs w:val="20"/>
              </w:rPr>
              <w:t>.</w:t>
            </w:r>
            <w:r>
              <w:rPr>
                <w:rFonts w:ascii="Times New Roman" w:hAnsi="Times New Roman" w:cs="Times New Roman"/>
                <w:b/>
                <w:bCs/>
                <w:sz w:val="20"/>
                <w:szCs w:val="20"/>
              </w:rPr>
              <w:t xml:space="preserve"> Let </w:t>
            </w:r>
            <w:r w:rsidR="00F87383">
              <w:rPr>
                <w:rFonts w:ascii="Times New Roman" w:hAnsi="Times New Roman" w:cs="Times New Roman"/>
                <w:b/>
                <w:bCs/>
                <w:sz w:val="20"/>
                <w:szCs w:val="20"/>
              </w:rPr>
              <w:t>the recipients</w:t>
            </w:r>
            <w:r>
              <w:rPr>
                <w:rFonts w:ascii="Times New Roman" w:hAnsi="Times New Roman" w:cs="Times New Roman"/>
                <w:b/>
                <w:bCs/>
                <w:sz w:val="20"/>
                <w:szCs w:val="20"/>
              </w:rPr>
              <w:t xml:space="preserve"> know that </w:t>
            </w:r>
            <w:r w:rsidR="00F87383">
              <w:rPr>
                <w:rFonts w:ascii="Times New Roman" w:hAnsi="Times New Roman" w:cs="Times New Roman"/>
                <w:b/>
                <w:bCs/>
                <w:sz w:val="20"/>
                <w:szCs w:val="20"/>
              </w:rPr>
              <w:t>they</w:t>
            </w:r>
            <w:r>
              <w:rPr>
                <w:rFonts w:ascii="Times New Roman" w:hAnsi="Times New Roman" w:cs="Times New Roman"/>
                <w:b/>
                <w:bCs/>
                <w:sz w:val="20"/>
                <w:szCs w:val="20"/>
              </w:rPr>
              <w:t xml:space="preserve"> (i) may share the contents with the </w:t>
            </w:r>
            <w:r w:rsidR="00F87383">
              <w:rPr>
                <w:rFonts w:ascii="Times New Roman" w:hAnsi="Times New Roman" w:cs="Times New Roman"/>
                <w:b/>
                <w:bCs/>
                <w:sz w:val="20"/>
                <w:szCs w:val="20"/>
              </w:rPr>
              <w:t xml:space="preserve">entire </w:t>
            </w:r>
            <w:r>
              <w:rPr>
                <w:rFonts w:ascii="Times New Roman" w:hAnsi="Times New Roman" w:cs="Times New Roman"/>
                <w:b/>
                <w:bCs/>
                <w:sz w:val="20"/>
                <w:szCs w:val="20"/>
              </w:rPr>
              <w:t>NSC (or not), but (ii) not before the last 10 minutes of this game session.</w:t>
            </w:r>
          </w:p>
        </w:tc>
        <w:tc>
          <w:tcPr>
            <w:tcW w:w="2226" w:type="dxa"/>
          </w:tcPr>
          <w:p w14:paraId="6809463F" w14:textId="53CCEAD7" w:rsidR="00130A99" w:rsidRDefault="00130A99" w:rsidP="00F669A3">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Open Repository C (as desired)</w:t>
            </w:r>
          </w:p>
          <w:p w14:paraId="2AC8673F" w14:textId="788D83E1" w:rsidR="00F669A3" w:rsidRPr="00C750C8" w:rsidRDefault="00583D34" w:rsidP="00F669A3">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Continue Assignment #5</w:t>
            </w:r>
          </w:p>
          <w:p w14:paraId="18AF701A" w14:textId="6B756477" w:rsidR="00F669A3" w:rsidRPr="00F669A3" w:rsidRDefault="00F669A3" w:rsidP="00F669A3">
            <w:pPr>
              <w:rPr>
                <w:rFonts w:ascii="Times New Roman" w:hAnsi="Times New Roman" w:cs="Times New Roman"/>
                <w:sz w:val="20"/>
                <w:szCs w:val="20"/>
              </w:rPr>
            </w:pPr>
          </w:p>
        </w:tc>
      </w:tr>
      <w:tr w:rsidR="00C35595" w14:paraId="0C3861F1" w14:textId="77777777" w:rsidTr="003A370C">
        <w:tc>
          <w:tcPr>
            <w:tcW w:w="1230" w:type="dxa"/>
          </w:tcPr>
          <w:p w14:paraId="5D140477" w14:textId="1A12076E" w:rsidR="00C35595" w:rsidRDefault="00D118E3">
            <w:pPr>
              <w:rPr>
                <w:rFonts w:ascii="Times New Roman" w:hAnsi="Times New Roman" w:cs="Times New Roman"/>
                <w:sz w:val="20"/>
                <w:szCs w:val="20"/>
              </w:rPr>
            </w:pPr>
            <w:r>
              <w:rPr>
                <w:rFonts w:ascii="Times New Roman" w:hAnsi="Times New Roman" w:cs="Times New Roman"/>
                <w:sz w:val="20"/>
                <w:szCs w:val="20"/>
              </w:rPr>
              <w:lastRenderedPageBreak/>
              <w:t>4</w:t>
            </w:r>
          </w:p>
        </w:tc>
        <w:tc>
          <w:tcPr>
            <w:tcW w:w="3073" w:type="dxa"/>
          </w:tcPr>
          <w:p w14:paraId="4CB2E0B5" w14:textId="453E2E0C" w:rsidR="00C35595" w:rsidRDefault="003C03FB" w:rsidP="00F669A3">
            <w:pPr>
              <w:pStyle w:val="ListParagraph"/>
              <w:numPr>
                <w:ilvl w:val="0"/>
                <w:numId w:val="2"/>
              </w:numPr>
              <w:ind w:left="360"/>
              <w:rPr>
                <w:rFonts w:ascii="Times New Roman" w:hAnsi="Times New Roman" w:cs="Times New Roman"/>
                <w:sz w:val="20"/>
                <w:szCs w:val="20"/>
              </w:rPr>
            </w:pPr>
            <w:r>
              <w:rPr>
                <w:rFonts w:ascii="Times New Roman" w:hAnsi="Times New Roman" w:cs="Times New Roman"/>
                <w:b/>
                <w:bCs/>
                <w:sz w:val="20"/>
                <w:szCs w:val="20"/>
              </w:rPr>
              <w:t xml:space="preserve">If the Director of National Intelligence discusses the virus in Assignment #5b with the NSC during game session #3, </w:t>
            </w:r>
            <w:r w:rsidRPr="003C03FB">
              <w:rPr>
                <w:rFonts w:ascii="Times New Roman" w:hAnsi="Times New Roman" w:cs="Times New Roman"/>
                <w:sz w:val="20"/>
                <w:szCs w:val="20"/>
              </w:rPr>
              <w:t>d</w:t>
            </w:r>
            <w:r w:rsidR="00F669A3">
              <w:rPr>
                <w:rFonts w:ascii="Times New Roman" w:hAnsi="Times New Roman" w:cs="Times New Roman"/>
                <w:sz w:val="20"/>
                <w:szCs w:val="20"/>
              </w:rPr>
              <w:t xml:space="preserve">istribute </w:t>
            </w:r>
            <w:r>
              <w:rPr>
                <w:rFonts w:ascii="Times New Roman" w:hAnsi="Times New Roman" w:cs="Times New Roman"/>
                <w:sz w:val="20"/>
                <w:szCs w:val="20"/>
              </w:rPr>
              <w:t>the following reading to the class</w:t>
            </w:r>
            <w:r w:rsidR="00BC6560">
              <w:rPr>
                <w:rFonts w:ascii="Times New Roman" w:hAnsi="Times New Roman" w:cs="Times New Roman"/>
                <w:sz w:val="20"/>
                <w:szCs w:val="20"/>
              </w:rPr>
              <w:t xml:space="preserve"> in time for them to read it prior to this session</w:t>
            </w:r>
            <w:r>
              <w:rPr>
                <w:rFonts w:ascii="Times New Roman" w:hAnsi="Times New Roman" w:cs="Times New Roman"/>
                <w:sz w:val="20"/>
                <w:szCs w:val="20"/>
              </w:rPr>
              <w:t>:</w:t>
            </w:r>
          </w:p>
          <w:p w14:paraId="63FC4336" w14:textId="03ACD0A9" w:rsidR="00662295" w:rsidRPr="00F669A3" w:rsidRDefault="00662295" w:rsidP="00662295">
            <w:pPr>
              <w:pStyle w:val="ListParagraph"/>
              <w:numPr>
                <w:ilvl w:val="1"/>
                <w:numId w:val="3"/>
              </w:numPr>
              <w:ind w:left="720"/>
              <w:rPr>
                <w:rFonts w:ascii="Times New Roman" w:hAnsi="Times New Roman" w:cs="Times New Roman"/>
                <w:sz w:val="20"/>
                <w:szCs w:val="20"/>
              </w:rPr>
            </w:pPr>
            <w:proofErr w:type="spellStart"/>
            <w:r>
              <w:rPr>
                <w:rFonts w:ascii="Times New Roman" w:hAnsi="Times New Roman" w:cs="Times New Roman"/>
                <w:sz w:val="20"/>
                <w:szCs w:val="20"/>
              </w:rPr>
              <w:t>Zettner</w:t>
            </w:r>
            <w:proofErr w:type="spellEnd"/>
            <w:r>
              <w:rPr>
                <w:rFonts w:ascii="Times New Roman" w:hAnsi="Times New Roman" w:cs="Times New Roman"/>
                <w:sz w:val="20"/>
                <w:szCs w:val="20"/>
              </w:rPr>
              <w:t xml:space="preserve">, Kim. (2014) </w:t>
            </w:r>
            <w:r>
              <w:rPr>
                <w:rFonts w:ascii="Times New Roman" w:hAnsi="Times New Roman" w:cs="Times New Roman"/>
                <w:i/>
                <w:iCs/>
                <w:sz w:val="20"/>
                <w:szCs w:val="20"/>
              </w:rPr>
              <w:t xml:space="preserve">Countdown to Zero </w:t>
            </w:r>
            <w:r w:rsidRPr="00662295">
              <w:rPr>
                <w:rFonts w:ascii="Times New Roman" w:hAnsi="Times New Roman" w:cs="Times New Roman"/>
                <w:i/>
                <w:iCs/>
                <w:sz w:val="20"/>
                <w:szCs w:val="20"/>
              </w:rPr>
              <w:t>Day</w:t>
            </w:r>
            <w:r>
              <w:rPr>
                <w:rFonts w:ascii="Times New Roman" w:hAnsi="Times New Roman" w:cs="Times New Roman"/>
                <w:sz w:val="20"/>
                <w:szCs w:val="20"/>
              </w:rPr>
              <w:t xml:space="preserve">. New York: Broadway, pp. 59-68, </w:t>
            </w:r>
            <w:r w:rsidR="00BC6560">
              <w:rPr>
                <w:rFonts w:ascii="Times New Roman" w:hAnsi="Times New Roman" w:cs="Times New Roman"/>
                <w:sz w:val="20"/>
                <w:szCs w:val="20"/>
              </w:rPr>
              <w:t xml:space="preserve">(hold back pp </w:t>
            </w:r>
            <w:r>
              <w:rPr>
                <w:rFonts w:ascii="Times New Roman" w:hAnsi="Times New Roman" w:cs="Times New Roman"/>
                <w:sz w:val="20"/>
                <w:szCs w:val="20"/>
              </w:rPr>
              <w:t>121-128</w:t>
            </w:r>
            <w:r w:rsidR="00BC6560">
              <w:rPr>
                <w:rFonts w:ascii="Times New Roman" w:hAnsi="Times New Roman" w:cs="Times New Roman"/>
                <w:sz w:val="20"/>
                <w:szCs w:val="20"/>
              </w:rPr>
              <w:t>)</w:t>
            </w:r>
            <w:r>
              <w:rPr>
                <w:rFonts w:ascii="Times New Roman" w:hAnsi="Times New Roman" w:cs="Times New Roman"/>
                <w:sz w:val="20"/>
                <w:szCs w:val="20"/>
              </w:rPr>
              <w:t xml:space="preserve">.                                                                                                                                                                                                                                                                                                                 </w:t>
            </w:r>
          </w:p>
        </w:tc>
        <w:tc>
          <w:tcPr>
            <w:tcW w:w="2821" w:type="dxa"/>
          </w:tcPr>
          <w:p w14:paraId="688B6615" w14:textId="5FEE4086" w:rsidR="00F669A3" w:rsidRDefault="00F669A3" w:rsidP="00F669A3">
            <w:pPr>
              <w:pStyle w:val="ListParagraph"/>
              <w:numPr>
                <w:ilvl w:val="0"/>
                <w:numId w:val="2"/>
              </w:numPr>
              <w:ind w:left="360"/>
              <w:rPr>
                <w:rFonts w:ascii="Times New Roman" w:hAnsi="Times New Roman" w:cs="Times New Roman"/>
                <w:sz w:val="20"/>
                <w:szCs w:val="20"/>
              </w:rPr>
            </w:pPr>
            <w:r w:rsidRPr="00C750C8">
              <w:rPr>
                <w:rFonts w:ascii="Times New Roman" w:hAnsi="Times New Roman" w:cs="Times New Roman"/>
                <w:sz w:val="20"/>
                <w:szCs w:val="20"/>
              </w:rPr>
              <w:t xml:space="preserve">Negotiating </w:t>
            </w:r>
            <w:r w:rsidR="00583D34">
              <w:rPr>
                <w:rFonts w:ascii="Times New Roman" w:hAnsi="Times New Roman" w:cs="Times New Roman"/>
                <w:sz w:val="20"/>
                <w:szCs w:val="20"/>
              </w:rPr>
              <w:t xml:space="preserve">and drafting </w:t>
            </w:r>
            <w:r w:rsidRPr="00C750C8">
              <w:rPr>
                <w:rFonts w:ascii="Times New Roman" w:hAnsi="Times New Roman" w:cs="Times New Roman"/>
                <w:sz w:val="20"/>
                <w:szCs w:val="20"/>
              </w:rPr>
              <w:t>the</w:t>
            </w:r>
            <w:r>
              <w:rPr>
                <w:rFonts w:ascii="Times New Roman" w:hAnsi="Times New Roman" w:cs="Times New Roman"/>
                <w:sz w:val="20"/>
                <w:szCs w:val="20"/>
              </w:rPr>
              <w:t xml:space="preserve"> NSC Recommendation on Iran</w:t>
            </w:r>
            <w:r w:rsidR="00583D34">
              <w:rPr>
                <w:rFonts w:ascii="Times New Roman" w:hAnsi="Times New Roman" w:cs="Times New Roman"/>
                <w:sz w:val="20"/>
                <w:szCs w:val="20"/>
              </w:rPr>
              <w:t xml:space="preserve"> </w:t>
            </w:r>
          </w:p>
          <w:p w14:paraId="5FAB63BA" w14:textId="7AB48224" w:rsidR="00C35595" w:rsidRPr="00583D34" w:rsidRDefault="00583D34" w:rsidP="00583D34">
            <w:pPr>
              <w:pStyle w:val="ListParagraph"/>
              <w:numPr>
                <w:ilvl w:val="0"/>
                <w:numId w:val="2"/>
              </w:numPr>
              <w:ind w:left="360"/>
              <w:rPr>
                <w:rFonts w:ascii="Times New Roman" w:hAnsi="Times New Roman" w:cs="Times New Roman"/>
                <w:sz w:val="20"/>
                <w:szCs w:val="20"/>
              </w:rPr>
            </w:pPr>
            <w:r>
              <w:rPr>
                <w:rFonts w:ascii="Times New Roman" w:hAnsi="Times New Roman" w:cs="Times New Roman"/>
                <w:b/>
                <w:bCs/>
                <w:sz w:val="20"/>
                <w:szCs w:val="20"/>
              </w:rPr>
              <w:t xml:space="preserve">NOTE: </w:t>
            </w:r>
            <w:r w:rsidR="00F669A3" w:rsidRPr="00583D34">
              <w:rPr>
                <w:rFonts w:ascii="Times New Roman" w:hAnsi="Times New Roman" w:cs="Times New Roman"/>
                <w:b/>
                <w:bCs/>
                <w:sz w:val="20"/>
                <w:szCs w:val="20"/>
              </w:rPr>
              <w:t>NSC Recommendation on Iran</w:t>
            </w:r>
            <w:r w:rsidRPr="00583D34">
              <w:rPr>
                <w:rFonts w:ascii="Times New Roman" w:hAnsi="Times New Roman" w:cs="Times New Roman"/>
                <w:b/>
                <w:bCs/>
                <w:sz w:val="20"/>
                <w:szCs w:val="20"/>
              </w:rPr>
              <w:t xml:space="preserve"> due </w:t>
            </w:r>
            <w:r w:rsidR="00F669A3" w:rsidRPr="00583D34">
              <w:rPr>
                <w:rFonts w:ascii="Times New Roman" w:hAnsi="Times New Roman" w:cs="Times New Roman"/>
                <w:b/>
                <w:bCs/>
                <w:sz w:val="20"/>
                <w:szCs w:val="20"/>
              </w:rPr>
              <w:t>before the end of this session</w:t>
            </w:r>
            <w:r w:rsidR="00B079D0">
              <w:rPr>
                <w:rFonts w:ascii="Times New Roman" w:hAnsi="Times New Roman" w:cs="Times New Roman"/>
                <w:b/>
                <w:bCs/>
                <w:sz w:val="20"/>
                <w:szCs w:val="20"/>
              </w:rPr>
              <w:t xml:space="preserve"> (or before the next session)</w:t>
            </w:r>
            <w:r w:rsidR="00F669A3" w:rsidRPr="00583D34">
              <w:rPr>
                <w:rFonts w:ascii="Times New Roman" w:hAnsi="Times New Roman" w:cs="Times New Roman"/>
                <w:b/>
                <w:bCs/>
                <w:sz w:val="20"/>
                <w:szCs w:val="20"/>
              </w:rPr>
              <w:t>.</w:t>
            </w:r>
          </w:p>
        </w:tc>
        <w:tc>
          <w:tcPr>
            <w:tcW w:w="2226" w:type="dxa"/>
          </w:tcPr>
          <w:p w14:paraId="6D4EA210" w14:textId="5860597F" w:rsidR="00B079D0" w:rsidRPr="00C750C8" w:rsidRDefault="00B079D0" w:rsidP="00B079D0">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Continue Assignment #5 (if applicable)</w:t>
            </w:r>
          </w:p>
          <w:p w14:paraId="4D1DD31A" w14:textId="77777777" w:rsidR="00C35595" w:rsidRDefault="00C35595">
            <w:pPr>
              <w:rPr>
                <w:rFonts w:ascii="Times New Roman" w:hAnsi="Times New Roman" w:cs="Times New Roman"/>
                <w:sz w:val="20"/>
                <w:szCs w:val="20"/>
              </w:rPr>
            </w:pPr>
          </w:p>
        </w:tc>
      </w:tr>
      <w:tr w:rsidR="00C35595" w14:paraId="40231A03" w14:textId="77777777" w:rsidTr="003A370C">
        <w:tc>
          <w:tcPr>
            <w:tcW w:w="1230" w:type="dxa"/>
          </w:tcPr>
          <w:p w14:paraId="75AAAB86" w14:textId="77777777" w:rsidR="00C35595" w:rsidRDefault="00D118E3">
            <w:pPr>
              <w:rPr>
                <w:rFonts w:ascii="Times New Roman" w:hAnsi="Times New Roman" w:cs="Times New Roman"/>
                <w:sz w:val="20"/>
                <w:szCs w:val="20"/>
              </w:rPr>
            </w:pPr>
            <w:r>
              <w:rPr>
                <w:rFonts w:ascii="Times New Roman" w:hAnsi="Times New Roman" w:cs="Times New Roman"/>
                <w:sz w:val="20"/>
                <w:szCs w:val="20"/>
              </w:rPr>
              <w:t>5</w:t>
            </w:r>
          </w:p>
          <w:p w14:paraId="6A1217B1" w14:textId="6D9E1846" w:rsidR="003A370C" w:rsidRDefault="003A370C">
            <w:pPr>
              <w:rPr>
                <w:rFonts w:ascii="Times New Roman" w:hAnsi="Times New Roman" w:cs="Times New Roman"/>
                <w:sz w:val="20"/>
                <w:szCs w:val="20"/>
              </w:rPr>
            </w:pPr>
            <w:r>
              <w:rPr>
                <w:rFonts w:ascii="Times New Roman" w:hAnsi="Times New Roman" w:cs="Times New Roman"/>
                <w:sz w:val="20"/>
                <w:szCs w:val="20"/>
              </w:rPr>
              <w:t>(Phase I</w:t>
            </w:r>
            <w:r>
              <w:rPr>
                <w:rFonts w:ascii="Times New Roman" w:hAnsi="Times New Roman" w:cs="Times New Roman"/>
                <w:sz w:val="20"/>
                <w:szCs w:val="20"/>
              </w:rPr>
              <w:t>II)</w:t>
            </w:r>
          </w:p>
        </w:tc>
        <w:tc>
          <w:tcPr>
            <w:tcW w:w="3073" w:type="dxa"/>
          </w:tcPr>
          <w:p w14:paraId="6ED6DDE6" w14:textId="6536F608" w:rsidR="00FC60F8" w:rsidRPr="00BC6560" w:rsidRDefault="00FC60F8" w:rsidP="00FC60F8">
            <w:pPr>
              <w:pStyle w:val="ListParagraph"/>
              <w:numPr>
                <w:ilvl w:val="0"/>
                <w:numId w:val="2"/>
              </w:numPr>
              <w:ind w:left="360"/>
              <w:rPr>
                <w:rFonts w:ascii="Times New Roman" w:hAnsi="Times New Roman" w:cs="Times New Roman"/>
                <w:sz w:val="20"/>
                <w:szCs w:val="20"/>
              </w:rPr>
            </w:pPr>
            <w:r w:rsidRPr="00BC6560">
              <w:rPr>
                <w:rFonts w:ascii="Times New Roman" w:hAnsi="Times New Roman" w:cs="Times New Roman"/>
                <w:sz w:val="20"/>
                <w:szCs w:val="20"/>
              </w:rPr>
              <w:t xml:space="preserve">Distribute the </w:t>
            </w:r>
            <w:r w:rsidR="00BC6560" w:rsidRPr="00BC6560">
              <w:rPr>
                <w:rFonts w:ascii="Times New Roman" w:eastAsia="Times New Roman" w:hAnsi="Times New Roman" w:cs="Times New Roman"/>
                <w:color w:val="000000"/>
                <w:sz w:val="20"/>
                <w:szCs w:val="20"/>
              </w:rPr>
              <w:t xml:space="preserve">Request for Recommendations on Potential Foreign Interference in the 2016 US Elections (“6 2016 Election Response”, </w:t>
            </w:r>
            <w:r w:rsidRPr="00BC6560">
              <w:rPr>
                <w:rFonts w:ascii="Times New Roman" w:hAnsi="Times New Roman" w:cs="Times New Roman"/>
                <w:sz w:val="20"/>
                <w:szCs w:val="20"/>
              </w:rPr>
              <w:t>Assignment #6)</w:t>
            </w:r>
          </w:p>
          <w:p w14:paraId="5323C388" w14:textId="24064783" w:rsidR="00C0011B" w:rsidRPr="004C3223" w:rsidRDefault="00C0011B" w:rsidP="004C3223">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Distribute Mueller Report, pp. 14-51.</w:t>
            </w:r>
          </w:p>
        </w:tc>
        <w:tc>
          <w:tcPr>
            <w:tcW w:w="2821" w:type="dxa"/>
          </w:tcPr>
          <w:p w14:paraId="4AAE074E" w14:textId="74027933" w:rsidR="00583D34" w:rsidRDefault="00583D34" w:rsidP="00583D34">
            <w:pPr>
              <w:pStyle w:val="ListParagraph"/>
              <w:numPr>
                <w:ilvl w:val="0"/>
                <w:numId w:val="2"/>
              </w:numPr>
              <w:ind w:left="360"/>
              <w:rPr>
                <w:rFonts w:ascii="Times New Roman" w:hAnsi="Times New Roman" w:cs="Times New Roman"/>
                <w:sz w:val="20"/>
                <w:szCs w:val="20"/>
              </w:rPr>
            </w:pPr>
            <w:r w:rsidRPr="00C750C8">
              <w:rPr>
                <w:rFonts w:ascii="Times New Roman" w:hAnsi="Times New Roman" w:cs="Times New Roman"/>
                <w:sz w:val="20"/>
                <w:szCs w:val="20"/>
              </w:rPr>
              <w:t xml:space="preserve">Negotiating </w:t>
            </w:r>
            <w:r>
              <w:rPr>
                <w:rFonts w:ascii="Times New Roman" w:hAnsi="Times New Roman" w:cs="Times New Roman"/>
                <w:sz w:val="20"/>
                <w:szCs w:val="20"/>
              </w:rPr>
              <w:t xml:space="preserve">and drafting </w:t>
            </w:r>
            <w:r w:rsidRPr="00C750C8">
              <w:rPr>
                <w:rFonts w:ascii="Times New Roman" w:hAnsi="Times New Roman" w:cs="Times New Roman"/>
                <w:sz w:val="20"/>
                <w:szCs w:val="20"/>
              </w:rPr>
              <w:t>the</w:t>
            </w:r>
            <w:r>
              <w:rPr>
                <w:rFonts w:ascii="Times New Roman" w:hAnsi="Times New Roman" w:cs="Times New Roman"/>
                <w:sz w:val="20"/>
                <w:szCs w:val="20"/>
              </w:rPr>
              <w:t xml:space="preserve"> NSC Recommendation on US </w:t>
            </w:r>
            <w:r w:rsidR="00FC60F8">
              <w:rPr>
                <w:rFonts w:ascii="Times New Roman" w:hAnsi="Times New Roman" w:cs="Times New Roman"/>
                <w:sz w:val="20"/>
                <w:szCs w:val="20"/>
              </w:rPr>
              <w:t>E</w:t>
            </w:r>
            <w:r>
              <w:rPr>
                <w:rFonts w:ascii="Times New Roman" w:hAnsi="Times New Roman" w:cs="Times New Roman"/>
                <w:sz w:val="20"/>
                <w:szCs w:val="20"/>
              </w:rPr>
              <w:t xml:space="preserve">lections </w:t>
            </w:r>
          </w:p>
          <w:p w14:paraId="1E111745" w14:textId="77777777" w:rsidR="00C35595" w:rsidRDefault="00C35595">
            <w:pPr>
              <w:rPr>
                <w:rFonts w:ascii="Times New Roman" w:hAnsi="Times New Roman" w:cs="Times New Roman"/>
                <w:sz w:val="20"/>
                <w:szCs w:val="20"/>
              </w:rPr>
            </w:pPr>
          </w:p>
        </w:tc>
        <w:tc>
          <w:tcPr>
            <w:tcW w:w="2226" w:type="dxa"/>
          </w:tcPr>
          <w:p w14:paraId="426C85EE" w14:textId="1FCA59C5" w:rsidR="004C3223" w:rsidRDefault="004C3223" w:rsidP="004C3223">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 xml:space="preserve">Open Repository </w:t>
            </w:r>
            <w:r w:rsidR="000B4851">
              <w:rPr>
                <w:rFonts w:ascii="Times New Roman" w:hAnsi="Times New Roman" w:cs="Times New Roman"/>
                <w:sz w:val="20"/>
                <w:szCs w:val="20"/>
              </w:rPr>
              <w:t>D</w:t>
            </w:r>
            <w:r>
              <w:rPr>
                <w:rFonts w:ascii="Times New Roman" w:hAnsi="Times New Roman" w:cs="Times New Roman"/>
                <w:sz w:val="20"/>
                <w:szCs w:val="20"/>
              </w:rPr>
              <w:t xml:space="preserve"> (as desired)</w:t>
            </w:r>
            <w:r w:rsidR="000B4851">
              <w:rPr>
                <w:rFonts w:ascii="Times New Roman" w:hAnsi="Times New Roman" w:cs="Times New Roman"/>
                <w:sz w:val="20"/>
                <w:szCs w:val="20"/>
              </w:rPr>
              <w:t>, but not the sub-</w:t>
            </w:r>
            <w:r w:rsidR="00BC6560">
              <w:rPr>
                <w:rFonts w:ascii="Times New Roman" w:hAnsi="Times New Roman" w:cs="Times New Roman"/>
                <w:sz w:val="20"/>
                <w:szCs w:val="20"/>
              </w:rPr>
              <w:t>repository</w:t>
            </w:r>
          </w:p>
          <w:p w14:paraId="5958E596" w14:textId="2D28507F" w:rsidR="004C3223" w:rsidRPr="00E606B9" w:rsidRDefault="00E606B9" w:rsidP="00FC60F8">
            <w:pPr>
              <w:pStyle w:val="ListParagraph"/>
              <w:numPr>
                <w:ilvl w:val="0"/>
                <w:numId w:val="2"/>
              </w:numPr>
              <w:ind w:left="360"/>
              <w:rPr>
                <w:rFonts w:ascii="Times New Roman" w:hAnsi="Times New Roman" w:cs="Times New Roman"/>
                <w:sz w:val="20"/>
                <w:szCs w:val="20"/>
              </w:rPr>
            </w:pPr>
            <w:r w:rsidRPr="00E606B9">
              <w:rPr>
                <w:rFonts w:ascii="Times New Roman" w:hAnsi="Times New Roman" w:cs="Times New Roman"/>
                <w:sz w:val="20"/>
                <w:szCs w:val="20"/>
              </w:rPr>
              <w:t>NOTE: Additional documents in the unreleased repository may be added as the instructor sees fit.</w:t>
            </w:r>
          </w:p>
          <w:p w14:paraId="10B663E6" w14:textId="7EA4EE13" w:rsidR="00C35595" w:rsidRDefault="00FC60F8" w:rsidP="00E606B9">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Continue Assignment #6</w:t>
            </w:r>
          </w:p>
        </w:tc>
      </w:tr>
      <w:tr w:rsidR="00C35595" w14:paraId="71925F6B" w14:textId="77777777" w:rsidTr="003A370C">
        <w:tc>
          <w:tcPr>
            <w:tcW w:w="1230" w:type="dxa"/>
          </w:tcPr>
          <w:p w14:paraId="1DA9CC6B" w14:textId="4C7F6FC7" w:rsidR="00C35595" w:rsidRDefault="00D118E3">
            <w:pPr>
              <w:rPr>
                <w:rFonts w:ascii="Times New Roman" w:hAnsi="Times New Roman" w:cs="Times New Roman"/>
                <w:sz w:val="20"/>
                <w:szCs w:val="20"/>
              </w:rPr>
            </w:pPr>
            <w:r>
              <w:rPr>
                <w:rFonts w:ascii="Times New Roman" w:hAnsi="Times New Roman" w:cs="Times New Roman"/>
                <w:sz w:val="20"/>
                <w:szCs w:val="20"/>
              </w:rPr>
              <w:t>6</w:t>
            </w:r>
          </w:p>
        </w:tc>
        <w:tc>
          <w:tcPr>
            <w:tcW w:w="3073" w:type="dxa"/>
          </w:tcPr>
          <w:p w14:paraId="027C676D" w14:textId="7B121C23" w:rsidR="000B4851" w:rsidRDefault="000B4851" w:rsidP="000B4851">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 xml:space="preserve">At the outset of this session, release the media documents in the sub-repository (of </w:t>
            </w:r>
            <w:proofErr w:type="spellStart"/>
            <w:r>
              <w:rPr>
                <w:rFonts w:ascii="Times New Roman" w:hAnsi="Times New Roman" w:cs="Times New Roman"/>
                <w:sz w:val="20"/>
                <w:szCs w:val="20"/>
              </w:rPr>
              <w:t>Respository</w:t>
            </w:r>
            <w:proofErr w:type="spellEnd"/>
            <w:r>
              <w:rPr>
                <w:rFonts w:ascii="Times New Roman" w:hAnsi="Times New Roman" w:cs="Times New Roman"/>
                <w:sz w:val="20"/>
                <w:szCs w:val="20"/>
              </w:rPr>
              <w:t xml:space="preserve"> D) that deal with Clinton’s emails</w:t>
            </w:r>
            <w:r w:rsidR="002B04BF">
              <w:rPr>
                <w:rFonts w:ascii="Times New Roman" w:hAnsi="Times New Roman" w:cs="Times New Roman"/>
                <w:sz w:val="20"/>
                <w:szCs w:val="20"/>
              </w:rPr>
              <w:t xml:space="preserve"> (October 2016)</w:t>
            </w:r>
            <w:r>
              <w:rPr>
                <w:rFonts w:ascii="Times New Roman" w:hAnsi="Times New Roman" w:cs="Times New Roman"/>
                <w:sz w:val="20"/>
                <w:szCs w:val="20"/>
              </w:rPr>
              <w:t xml:space="preserve">. </w:t>
            </w:r>
          </w:p>
          <w:p w14:paraId="1613EADB" w14:textId="3D929F01" w:rsidR="00C35595" w:rsidRDefault="002B04BF" w:rsidP="000B4851">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If desired,</w:t>
            </w:r>
            <w:r w:rsidR="000B4851">
              <w:rPr>
                <w:rFonts w:ascii="Times New Roman" w:hAnsi="Times New Roman" w:cs="Times New Roman"/>
                <w:sz w:val="20"/>
                <w:szCs w:val="20"/>
              </w:rPr>
              <w:t xml:space="preserve"> release Comey’s </w:t>
            </w:r>
            <w:r>
              <w:rPr>
                <w:rFonts w:ascii="Times New Roman" w:hAnsi="Times New Roman" w:cs="Times New Roman"/>
                <w:sz w:val="20"/>
                <w:szCs w:val="20"/>
              </w:rPr>
              <w:t xml:space="preserve">October 2016 </w:t>
            </w:r>
            <w:r w:rsidR="000B4851">
              <w:rPr>
                <w:rFonts w:ascii="Times New Roman" w:hAnsi="Times New Roman" w:cs="Times New Roman"/>
                <w:sz w:val="20"/>
                <w:szCs w:val="20"/>
              </w:rPr>
              <w:t>letter, or see if the FBI responds to the media release above</w:t>
            </w:r>
            <w:r>
              <w:rPr>
                <w:rFonts w:ascii="Times New Roman" w:hAnsi="Times New Roman" w:cs="Times New Roman"/>
                <w:sz w:val="20"/>
                <w:szCs w:val="20"/>
              </w:rPr>
              <w:t xml:space="preserve"> instead</w:t>
            </w:r>
            <w:r w:rsidR="000B4851">
              <w:rPr>
                <w:rFonts w:ascii="Times New Roman" w:hAnsi="Times New Roman" w:cs="Times New Roman"/>
                <w:sz w:val="20"/>
                <w:szCs w:val="20"/>
              </w:rPr>
              <w:t>.</w:t>
            </w:r>
          </w:p>
        </w:tc>
        <w:tc>
          <w:tcPr>
            <w:tcW w:w="2821" w:type="dxa"/>
          </w:tcPr>
          <w:p w14:paraId="3DFD1E24" w14:textId="4064E603" w:rsidR="00FC60F8" w:rsidRDefault="00FC60F8" w:rsidP="00FC60F8">
            <w:pPr>
              <w:pStyle w:val="ListParagraph"/>
              <w:numPr>
                <w:ilvl w:val="0"/>
                <w:numId w:val="2"/>
              </w:numPr>
              <w:ind w:left="360"/>
              <w:rPr>
                <w:rFonts w:ascii="Times New Roman" w:hAnsi="Times New Roman" w:cs="Times New Roman"/>
                <w:sz w:val="20"/>
                <w:szCs w:val="20"/>
              </w:rPr>
            </w:pPr>
            <w:r w:rsidRPr="00C750C8">
              <w:rPr>
                <w:rFonts w:ascii="Times New Roman" w:hAnsi="Times New Roman" w:cs="Times New Roman"/>
                <w:sz w:val="20"/>
                <w:szCs w:val="20"/>
              </w:rPr>
              <w:t xml:space="preserve">Negotiating </w:t>
            </w:r>
            <w:r>
              <w:rPr>
                <w:rFonts w:ascii="Times New Roman" w:hAnsi="Times New Roman" w:cs="Times New Roman"/>
                <w:sz w:val="20"/>
                <w:szCs w:val="20"/>
              </w:rPr>
              <w:t xml:space="preserve">and drafting </w:t>
            </w:r>
            <w:r w:rsidRPr="00C750C8">
              <w:rPr>
                <w:rFonts w:ascii="Times New Roman" w:hAnsi="Times New Roman" w:cs="Times New Roman"/>
                <w:sz w:val="20"/>
                <w:szCs w:val="20"/>
              </w:rPr>
              <w:t>the</w:t>
            </w:r>
            <w:r>
              <w:rPr>
                <w:rFonts w:ascii="Times New Roman" w:hAnsi="Times New Roman" w:cs="Times New Roman"/>
                <w:sz w:val="20"/>
                <w:szCs w:val="20"/>
              </w:rPr>
              <w:t xml:space="preserve"> NSC Recommendation on US Elections </w:t>
            </w:r>
          </w:p>
          <w:p w14:paraId="79D8DAC7" w14:textId="7B73D479" w:rsidR="004C3223" w:rsidRDefault="004C3223" w:rsidP="00FC60F8">
            <w:pPr>
              <w:pStyle w:val="ListParagraph"/>
              <w:numPr>
                <w:ilvl w:val="0"/>
                <w:numId w:val="2"/>
              </w:numPr>
              <w:ind w:left="360"/>
              <w:rPr>
                <w:rFonts w:ascii="Times New Roman" w:hAnsi="Times New Roman" w:cs="Times New Roman"/>
                <w:sz w:val="20"/>
                <w:szCs w:val="20"/>
              </w:rPr>
            </w:pPr>
            <w:r>
              <w:rPr>
                <w:rFonts w:ascii="Times New Roman" w:hAnsi="Times New Roman" w:cs="Times New Roman"/>
                <w:b/>
                <w:bCs/>
                <w:sz w:val="20"/>
                <w:szCs w:val="20"/>
              </w:rPr>
              <w:t xml:space="preserve">NOTE: </w:t>
            </w:r>
            <w:r w:rsidRPr="00583D34">
              <w:rPr>
                <w:rFonts w:ascii="Times New Roman" w:hAnsi="Times New Roman" w:cs="Times New Roman"/>
                <w:b/>
                <w:bCs/>
                <w:sz w:val="20"/>
                <w:szCs w:val="20"/>
              </w:rPr>
              <w:t xml:space="preserve">NSC Recommendation on </w:t>
            </w:r>
            <w:r>
              <w:rPr>
                <w:rFonts w:ascii="Times New Roman" w:hAnsi="Times New Roman" w:cs="Times New Roman"/>
                <w:b/>
                <w:bCs/>
                <w:sz w:val="20"/>
                <w:szCs w:val="20"/>
              </w:rPr>
              <w:t>the US Elections</w:t>
            </w:r>
            <w:r w:rsidRPr="00583D34">
              <w:rPr>
                <w:rFonts w:ascii="Times New Roman" w:hAnsi="Times New Roman" w:cs="Times New Roman"/>
                <w:b/>
                <w:bCs/>
                <w:sz w:val="20"/>
                <w:szCs w:val="20"/>
              </w:rPr>
              <w:t xml:space="preserve"> due before the end of this session</w:t>
            </w:r>
            <w:r w:rsidR="00B079D0" w:rsidRPr="00583D34">
              <w:rPr>
                <w:rFonts w:ascii="Times New Roman" w:hAnsi="Times New Roman" w:cs="Times New Roman"/>
                <w:b/>
                <w:bCs/>
                <w:sz w:val="20"/>
                <w:szCs w:val="20"/>
              </w:rPr>
              <w:t>.</w:t>
            </w:r>
          </w:p>
          <w:p w14:paraId="1525A010" w14:textId="26B840C9" w:rsidR="00583D34" w:rsidRDefault="00583D34" w:rsidP="00583D34">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 xml:space="preserve">Distribute </w:t>
            </w:r>
            <w:r w:rsidR="002B04BF">
              <w:rPr>
                <w:rFonts w:ascii="Times New Roman" w:hAnsi="Times New Roman" w:cs="Times New Roman"/>
                <w:sz w:val="20"/>
                <w:szCs w:val="20"/>
              </w:rPr>
              <w:t xml:space="preserve">“7a Debrief Assignment” and/or “7b Debrief </w:t>
            </w:r>
            <w:r>
              <w:rPr>
                <w:rFonts w:ascii="Times New Roman" w:hAnsi="Times New Roman" w:cs="Times New Roman"/>
                <w:sz w:val="20"/>
                <w:szCs w:val="20"/>
              </w:rPr>
              <w:t>Assignment</w:t>
            </w:r>
            <w:r w:rsidR="002B04BF">
              <w:rPr>
                <w:rFonts w:ascii="Times New Roman" w:hAnsi="Times New Roman" w:cs="Times New Roman"/>
                <w:sz w:val="20"/>
                <w:szCs w:val="20"/>
              </w:rPr>
              <w:t>”</w:t>
            </w:r>
            <w:r>
              <w:rPr>
                <w:rFonts w:ascii="Times New Roman" w:hAnsi="Times New Roman" w:cs="Times New Roman"/>
                <w:sz w:val="20"/>
                <w:szCs w:val="20"/>
              </w:rPr>
              <w:t xml:space="preserve"> </w:t>
            </w:r>
          </w:p>
        </w:tc>
        <w:tc>
          <w:tcPr>
            <w:tcW w:w="2226" w:type="dxa"/>
          </w:tcPr>
          <w:p w14:paraId="1E564205" w14:textId="45637948" w:rsidR="00FC60F8" w:rsidRDefault="00FC60F8" w:rsidP="00FC60F8">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Continue Assignment #7</w:t>
            </w:r>
          </w:p>
          <w:p w14:paraId="1430A6EF" w14:textId="5606F1D1" w:rsidR="00F87383" w:rsidRPr="00F87383" w:rsidRDefault="00F87383" w:rsidP="00FC60F8">
            <w:pPr>
              <w:pStyle w:val="ListParagraph"/>
              <w:numPr>
                <w:ilvl w:val="0"/>
                <w:numId w:val="2"/>
              </w:numPr>
              <w:ind w:left="360"/>
              <w:rPr>
                <w:rFonts w:ascii="Times New Roman" w:hAnsi="Times New Roman" w:cs="Times New Roman"/>
                <w:sz w:val="20"/>
                <w:szCs w:val="20"/>
              </w:rPr>
            </w:pPr>
            <w:r w:rsidRPr="00F87383">
              <w:rPr>
                <w:rFonts w:ascii="Times New Roman" w:hAnsi="Times New Roman" w:cs="Times New Roman"/>
                <w:sz w:val="20"/>
                <w:szCs w:val="20"/>
              </w:rPr>
              <w:t>Release any post-game documents (as desired, in Repository F)</w:t>
            </w:r>
          </w:p>
          <w:p w14:paraId="5F7A4ABF" w14:textId="77777777" w:rsidR="00C35595" w:rsidRDefault="00C35595">
            <w:pPr>
              <w:rPr>
                <w:rFonts w:ascii="Times New Roman" w:hAnsi="Times New Roman" w:cs="Times New Roman"/>
                <w:sz w:val="20"/>
                <w:szCs w:val="20"/>
              </w:rPr>
            </w:pPr>
          </w:p>
        </w:tc>
      </w:tr>
      <w:tr w:rsidR="00C0011B" w14:paraId="3003DE8F" w14:textId="77777777" w:rsidTr="003A370C">
        <w:trPr>
          <w:trHeight w:val="474"/>
        </w:trPr>
        <w:tc>
          <w:tcPr>
            <w:tcW w:w="1230" w:type="dxa"/>
          </w:tcPr>
          <w:p w14:paraId="201FD915" w14:textId="77777777" w:rsidR="003A370C" w:rsidRDefault="00C0011B">
            <w:pPr>
              <w:rPr>
                <w:rFonts w:ascii="Times New Roman" w:hAnsi="Times New Roman" w:cs="Times New Roman"/>
                <w:sz w:val="20"/>
                <w:szCs w:val="20"/>
              </w:rPr>
            </w:pPr>
            <w:r>
              <w:rPr>
                <w:rFonts w:ascii="Times New Roman" w:hAnsi="Times New Roman" w:cs="Times New Roman"/>
                <w:sz w:val="20"/>
                <w:szCs w:val="20"/>
              </w:rPr>
              <w:t xml:space="preserve">Optional </w:t>
            </w:r>
          </w:p>
          <w:p w14:paraId="71808277" w14:textId="77777777" w:rsidR="00C0011B" w:rsidRDefault="00C0011B">
            <w:pPr>
              <w:rPr>
                <w:rFonts w:ascii="Times New Roman" w:hAnsi="Times New Roman" w:cs="Times New Roman"/>
                <w:sz w:val="20"/>
                <w:szCs w:val="20"/>
              </w:rPr>
            </w:pPr>
            <w:r>
              <w:rPr>
                <w:rFonts w:ascii="Times New Roman" w:hAnsi="Times New Roman" w:cs="Times New Roman"/>
                <w:sz w:val="20"/>
                <w:szCs w:val="20"/>
              </w:rPr>
              <w:t>7-8</w:t>
            </w:r>
          </w:p>
          <w:p w14:paraId="3C0F52F8" w14:textId="3FFEB8B5" w:rsidR="003A370C" w:rsidRDefault="003A370C">
            <w:pPr>
              <w:rPr>
                <w:rFonts w:ascii="Times New Roman" w:hAnsi="Times New Roman" w:cs="Times New Roman"/>
                <w:sz w:val="20"/>
                <w:szCs w:val="20"/>
              </w:rPr>
            </w:pPr>
            <w:r>
              <w:rPr>
                <w:rFonts w:ascii="Times New Roman" w:hAnsi="Times New Roman" w:cs="Times New Roman"/>
                <w:sz w:val="20"/>
                <w:szCs w:val="20"/>
              </w:rPr>
              <w:t>(Phase I</w:t>
            </w:r>
            <w:r>
              <w:rPr>
                <w:rFonts w:ascii="Times New Roman" w:hAnsi="Times New Roman" w:cs="Times New Roman"/>
                <w:sz w:val="20"/>
                <w:szCs w:val="20"/>
              </w:rPr>
              <w:t>V)</w:t>
            </w:r>
          </w:p>
        </w:tc>
        <w:tc>
          <w:tcPr>
            <w:tcW w:w="3073" w:type="dxa"/>
          </w:tcPr>
          <w:p w14:paraId="32EED5CD" w14:textId="77777777" w:rsidR="00C0011B" w:rsidRDefault="00C0011B" w:rsidP="00C0011B">
            <w:pPr>
              <w:pStyle w:val="ListParagraph"/>
              <w:ind w:left="360"/>
              <w:rPr>
                <w:rFonts w:ascii="Times New Roman" w:hAnsi="Times New Roman" w:cs="Times New Roman"/>
                <w:b/>
                <w:bCs/>
                <w:sz w:val="20"/>
                <w:szCs w:val="20"/>
              </w:rPr>
            </w:pPr>
          </w:p>
        </w:tc>
        <w:tc>
          <w:tcPr>
            <w:tcW w:w="2821" w:type="dxa"/>
          </w:tcPr>
          <w:p w14:paraId="0F8CEDEC" w14:textId="1AA52D2F" w:rsidR="00C64EF2" w:rsidRPr="002B04BF" w:rsidRDefault="00C64EF2" w:rsidP="002B04BF">
            <w:pPr>
              <w:pStyle w:val="ListParagraph"/>
              <w:numPr>
                <w:ilvl w:val="0"/>
                <w:numId w:val="2"/>
              </w:numPr>
              <w:ind w:left="360"/>
              <w:rPr>
                <w:rFonts w:ascii="Times New Roman" w:hAnsi="Times New Roman" w:cs="Times New Roman"/>
                <w:sz w:val="20"/>
                <w:szCs w:val="20"/>
              </w:rPr>
            </w:pPr>
            <w:r w:rsidRPr="002B04BF">
              <w:rPr>
                <w:rFonts w:ascii="Times New Roman" w:hAnsi="Times New Roman" w:cs="Times New Roman"/>
                <w:i/>
                <w:iCs/>
                <w:sz w:val="20"/>
                <w:szCs w:val="20"/>
              </w:rPr>
              <w:t xml:space="preserve">If </w:t>
            </w:r>
            <w:r w:rsidR="002B04BF">
              <w:rPr>
                <w:rFonts w:ascii="Times New Roman" w:hAnsi="Times New Roman" w:cs="Times New Roman"/>
                <w:i/>
                <w:iCs/>
                <w:sz w:val="20"/>
                <w:szCs w:val="20"/>
              </w:rPr>
              <w:t>the instructor assigns 7a Debrief Assignment</w:t>
            </w:r>
            <w:r w:rsidRPr="002B04BF">
              <w:rPr>
                <w:rFonts w:ascii="Times New Roman" w:hAnsi="Times New Roman" w:cs="Times New Roman"/>
                <w:i/>
                <w:iCs/>
                <w:sz w:val="20"/>
                <w:szCs w:val="20"/>
              </w:rPr>
              <w:t xml:space="preserve">, the class will need an additional session or two to meet as </w:t>
            </w:r>
            <w:r w:rsidR="003554FE" w:rsidRPr="002B04BF">
              <w:rPr>
                <w:rFonts w:ascii="Times New Roman" w:hAnsi="Times New Roman" w:cs="Times New Roman"/>
                <w:i/>
                <w:iCs/>
                <w:sz w:val="20"/>
                <w:szCs w:val="20"/>
              </w:rPr>
              <w:t>the NSC</w:t>
            </w:r>
            <w:r w:rsidRPr="002B04BF">
              <w:rPr>
                <w:rFonts w:ascii="Times New Roman" w:hAnsi="Times New Roman" w:cs="Times New Roman"/>
                <w:i/>
                <w:iCs/>
                <w:sz w:val="20"/>
                <w:szCs w:val="20"/>
              </w:rPr>
              <w:t>. If</w:t>
            </w:r>
            <w:r w:rsidR="003554FE" w:rsidRPr="002B04BF">
              <w:rPr>
                <w:rFonts w:ascii="Times New Roman" w:hAnsi="Times New Roman" w:cs="Times New Roman"/>
                <w:i/>
                <w:iCs/>
                <w:sz w:val="20"/>
                <w:szCs w:val="20"/>
              </w:rPr>
              <w:t xml:space="preserve"> s/he selects only assignment (b), the class can proceed directly to </w:t>
            </w:r>
            <w:r w:rsidR="002B04BF">
              <w:rPr>
                <w:rFonts w:ascii="Times New Roman" w:hAnsi="Times New Roman" w:cs="Times New Roman"/>
                <w:i/>
                <w:iCs/>
                <w:sz w:val="20"/>
                <w:szCs w:val="20"/>
              </w:rPr>
              <w:t xml:space="preserve">the </w:t>
            </w:r>
            <w:r w:rsidR="003554FE" w:rsidRPr="002B04BF">
              <w:rPr>
                <w:rFonts w:ascii="Times New Roman" w:hAnsi="Times New Roman" w:cs="Times New Roman"/>
                <w:i/>
                <w:iCs/>
                <w:sz w:val="20"/>
                <w:szCs w:val="20"/>
              </w:rPr>
              <w:t>debriefing</w:t>
            </w:r>
            <w:r w:rsidR="002B04BF">
              <w:rPr>
                <w:rFonts w:ascii="Times New Roman" w:hAnsi="Times New Roman" w:cs="Times New Roman"/>
                <w:i/>
                <w:iCs/>
                <w:sz w:val="20"/>
                <w:szCs w:val="20"/>
              </w:rPr>
              <w:t xml:space="preserve"> sessions</w:t>
            </w:r>
            <w:r w:rsidR="003554FE" w:rsidRPr="002B04BF">
              <w:rPr>
                <w:rFonts w:ascii="Times New Roman" w:hAnsi="Times New Roman" w:cs="Times New Roman"/>
                <w:i/>
                <w:iCs/>
                <w:sz w:val="20"/>
                <w:szCs w:val="20"/>
              </w:rPr>
              <w:t>.</w:t>
            </w:r>
          </w:p>
        </w:tc>
        <w:tc>
          <w:tcPr>
            <w:tcW w:w="2226" w:type="dxa"/>
          </w:tcPr>
          <w:p w14:paraId="11349A00" w14:textId="77777777" w:rsidR="00E606B9" w:rsidRPr="00C750C8" w:rsidRDefault="00E606B9" w:rsidP="00E606B9">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Continue Assignment #7</w:t>
            </w:r>
          </w:p>
          <w:p w14:paraId="2C901F0C" w14:textId="77777777" w:rsidR="00C0011B" w:rsidRDefault="00C0011B">
            <w:pPr>
              <w:rPr>
                <w:rFonts w:ascii="Times New Roman" w:hAnsi="Times New Roman" w:cs="Times New Roman"/>
                <w:sz w:val="20"/>
                <w:szCs w:val="20"/>
              </w:rPr>
            </w:pPr>
          </w:p>
        </w:tc>
      </w:tr>
      <w:tr w:rsidR="00C35595" w14:paraId="153C44DE" w14:textId="77777777" w:rsidTr="003A370C">
        <w:tc>
          <w:tcPr>
            <w:tcW w:w="1230" w:type="dxa"/>
          </w:tcPr>
          <w:p w14:paraId="17638A81" w14:textId="434978F6" w:rsidR="00C35595" w:rsidRDefault="00D118E3">
            <w:pPr>
              <w:rPr>
                <w:rFonts w:ascii="Times New Roman" w:hAnsi="Times New Roman" w:cs="Times New Roman"/>
                <w:sz w:val="20"/>
                <w:szCs w:val="20"/>
              </w:rPr>
            </w:pPr>
            <w:r>
              <w:rPr>
                <w:rFonts w:ascii="Times New Roman" w:hAnsi="Times New Roman" w:cs="Times New Roman"/>
                <w:sz w:val="20"/>
                <w:szCs w:val="20"/>
              </w:rPr>
              <w:t>D</w:t>
            </w:r>
            <w:r w:rsidR="00C0011B">
              <w:rPr>
                <w:rFonts w:ascii="Times New Roman" w:hAnsi="Times New Roman" w:cs="Times New Roman"/>
                <w:sz w:val="20"/>
                <w:szCs w:val="20"/>
              </w:rPr>
              <w:t>ebrief 1</w:t>
            </w:r>
          </w:p>
        </w:tc>
        <w:tc>
          <w:tcPr>
            <w:tcW w:w="3073" w:type="dxa"/>
          </w:tcPr>
          <w:p w14:paraId="4A644608" w14:textId="67BAD202" w:rsidR="00583D34" w:rsidRPr="00583D34" w:rsidRDefault="00583D34" w:rsidP="00583D34">
            <w:pPr>
              <w:pStyle w:val="ListParagraph"/>
              <w:numPr>
                <w:ilvl w:val="0"/>
                <w:numId w:val="2"/>
              </w:numPr>
              <w:ind w:left="360"/>
              <w:rPr>
                <w:rFonts w:ascii="Times New Roman" w:hAnsi="Times New Roman" w:cs="Times New Roman"/>
                <w:b/>
                <w:bCs/>
                <w:sz w:val="20"/>
                <w:szCs w:val="20"/>
              </w:rPr>
            </w:pPr>
            <w:r>
              <w:rPr>
                <w:rFonts w:ascii="Times New Roman" w:hAnsi="Times New Roman" w:cs="Times New Roman"/>
                <w:b/>
                <w:bCs/>
                <w:sz w:val="20"/>
                <w:szCs w:val="20"/>
              </w:rPr>
              <w:t>Assignment #7</w:t>
            </w:r>
            <w:r w:rsidR="004C3223">
              <w:rPr>
                <w:rFonts w:ascii="Times New Roman" w:hAnsi="Times New Roman" w:cs="Times New Roman"/>
                <w:b/>
                <w:bCs/>
                <w:sz w:val="20"/>
                <w:szCs w:val="20"/>
              </w:rPr>
              <w:t xml:space="preserve"> (a/b)</w:t>
            </w:r>
            <w:r>
              <w:rPr>
                <w:rFonts w:ascii="Times New Roman" w:hAnsi="Times New Roman" w:cs="Times New Roman"/>
                <w:b/>
                <w:bCs/>
                <w:sz w:val="20"/>
                <w:szCs w:val="20"/>
              </w:rPr>
              <w:t xml:space="preserve"> due</w:t>
            </w:r>
          </w:p>
          <w:p w14:paraId="60C52970" w14:textId="77777777" w:rsidR="00C35595" w:rsidRDefault="00C35595">
            <w:pPr>
              <w:rPr>
                <w:rFonts w:ascii="Times New Roman" w:hAnsi="Times New Roman" w:cs="Times New Roman"/>
                <w:sz w:val="20"/>
                <w:szCs w:val="20"/>
              </w:rPr>
            </w:pPr>
          </w:p>
        </w:tc>
        <w:tc>
          <w:tcPr>
            <w:tcW w:w="2821" w:type="dxa"/>
          </w:tcPr>
          <w:p w14:paraId="06D39ED5" w14:textId="7D6040D6" w:rsidR="00C35595" w:rsidRDefault="00FC60F8" w:rsidP="00FC60F8">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Debrief discussion</w:t>
            </w:r>
          </w:p>
        </w:tc>
        <w:tc>
          <w:tcPr>
            <w:tcW w:w="2226" w:type="dxa"/>
          </w:tcPr>
          <w:p w14:paraId="7F810F7E" w14:textId="77777777" w:rsidR="00C35595" w:rsidRDefault="00C35595">
            <w:pPr>
              <w:rPr>
                <w:rFonts w:ascii="Times New Roman" w:hAnsi="Times New Roman" w:cs="Times New Roman"/>
                <w:sz w:val="20"/>
                <w:szCs w:val="20"/>
              </w:rPr>
            </w:pPr>
          </w:p>
        </w:tc>
      </w:tr>
      <w:tr w:rsidR="00C35595" w14:paraId="42A80791" w14:textId="77777777" w:rsidTr="003A370C">
        <w:tc>
          <w:tcPr>
            <w:tcW w:w="1230" w:type="dxa"/>
          </w:tcPr>
          <w:p w14:paraId="1F6F637C" w14:textId="77777777" w:rsidR="00C35595" w:rsidRDefault="00D118E3">
            <w:pPr>
              <w:rPr>
                <w:rFonts w:ascii="Times New Roman" w:hAnsi="Times New Roman" w:cs="Times New Roman"/>
                <w:sz w:val="20"/>
                <w:szCs w:val="20"/>
              </w:rPr>
            </w:pPr>
            <w:r>
              <w:rPr>
                <w:rFonts w:ascii="Times New Roman" w:hAnsi="Times New Roman" w:cs="Times New Roman"/>
                <w:sz w:val="20"/>
                <w:szCs w:val="20"/>
              </w:rPr>
              <w:t>D</w:t>
            </w:r>
            <w:r w:rsidR="00C0011B">
              <w:rPr>
                <w:rFonts w:ascii="Times New Roman" w:hAnsi="Times New Roman" w:cs="Times New Roman"/>
                <w:sz w:val="20"/>
                <w:szCs w:val="20"/>
              </w:rPr>
              <w:t xml:space="preserve">ebrief </w:t>
            </w:r>
            <w:r>
              <w:rPr>
                <w:rFonts w:ascii="Times New Roman" w:hAnsi="Times New Roman" w:cs="Times New Roman"/>
                <w:sz w:val="20"/>
                <w:szCs w:val="20"/>
              </w:rPr>
              <w:t>2</w:t>
            </w:r>
          </w:p>
          <w:p w14:paraId="442AC84C" w14:textId="304D7C50" w:rsidR="00C0011B" w:rsidRDefault="00C0011B">
            <w:pPr>
              <w:rPr>
                <w:rFonts w:ascii="Times New Roman" w:hAnsi="Times New Roman" w:cs="Times New Roman"/>
                <w:sz w:val="20"/>
                <w:szCs w:val="20"/>
              </w:rPr>
            </w:pPr>
            <w:r>
              <w:rPr>
                <w:rFonts w:ascii="Times New Roman" w:hAnsi="Times New Roman" w:cs="Times New Roman"/>
                <w:sz w:val="20"/>
                <w:szCs w:val="20"/>
              </w:rPr>
              <w:t>(Optional)</w:t>
            </w:r>
          </w:p>
        </w:tc>
        <w:tc>
          <w:tcPr>
            <w:tcW w:w="3073" w:type="dxa"/>
          </w:tcPr>
          <w:p w14:paraId="3AF9C1B9" w14:textId="77777777" w:rsidR="00FC60F8" w:rsidRDefault="00FC60F8" w:rsidP="00FC60F8">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t xml:space="preserve">Read: Gibson, William. (1984) </w:t>
            </w:r>
            <w:r w:rsidRPr="00FC60F8">
              <w:rPr>
                <w:rFonts w:ascii="Times New Roman" w:hAnsi="Times New Roman" w:cs="Times New Roman"/>
                <w:i/>
                <w:iCs/>
                <w:sz w:val="20"/>
                <w:szCs w:val="20"/>
              </w:rPr>
              <w:t>Neuromancer</w:t>
            </w:r>
            <w:r>
              <w:rPr>
                <w:rFonts w:ascii="Times New Roman" w:hAnsi="Times New Roman" w:cs="Times New Roman"/>
                <w:sz w:val="20"/>
                <w:szCs w:val="20"/>
              </w:rPr>
              <w:t>. New York: ACE.</w:t>
            </w:r>
          </w:p>
          <w:p w14:paraId="1A52CDF6" w14:textId="77777777" w:rsidR="00E6215E" w:rsidRDefault="00E6215E" w:rsidP="00E6215E">
            <w:pPr>
              <w:rPr>
                <w:rFonts w:ascii="Times New Roman" w:hAnsi="Times New Roman" w:cs="Times New Roman"/>
                <w:sz w:val="20"/>
                <w:szCs w:val="20"/>
              </w:rPr>
            </w:pPr>
          </w:p>
          <w:p w14:paraId="4F0DA8F4" w14:textId="72356DC3" w:rsidR="00E6215E" w:rsidRDefault="00E6215E" w:rsidP="00E6215E">
            <w:pPr>
              <w:rPr>
                <w:rFonts w:ascii="Times New Roman" w:hAnsi="Times New Roman" w:cs="Times New Roman"/>
                <w:sz w:val="20"/>
                <w:szCs w:val="20"/>
              </w:rPr>
            </w:pPr>
            <w:r>
              <w:rPr>
                <w:rFonts w:ascii="Times New Roman" w:hAnsi="Times New Roman" w:cs="Times New Roman"/>
                <w:sz w:val="20"/>
                <w:szCs w:val="20"/>
              </w:rPr>
              <w:t xml:space="preserve">Identifying information known to the Administration as the 2016 election unfolded can be challenging. Instructors </w:t>
            </w:r>
            <w:r w:rsidR="00911551">
              <w:rPr>
                <w:rFonts w:ascii="Times New Roman" w:hAnsi="Times New Roman" w:cs="Times New Roman"/>
                <w:sz w:val="20"/>
                <w:szCs w:val="20"/>
              </w:rPr>
              <w:t>may</w:t>
            </w:r>
            <w:r>
              <w:rPr>
                <w:rFonts w:ascii="Times New Roman" w:hAnsi="Times New Roman" w:cs="Times New Roman"/>
                <w:sz w:val="20"/>
                <w:szCs w:val="20"/>
              </w:rPr>
              <w:t xml:space="preserve"> </w:t>
            </w:r>
            <w:r w:rsidR="00911551">
              <w:rPr>
                <w:rFonts w:ascii="Times New Roman" w:hAnsi="Times New Roman" w:cs="Times New Roman"/>
                <w:sz w:val="20"/>
                <w:szCs w:val="20"/>
              </w:rPr>
              <w:t xml:space="preserve">therefore choose to </w:t>
            </w:r>
            <w:r>
              <w:rPr>
                <w:rFonts w:ascii="Times New Roman" w:hAnsi="Times New Roman" w:cs="Times New Roman"/>
                <w:sz w:val="20"/>
                <w:szCs w:val="20"/>
              </w:rPr>
              <w:t>assign one or more of the following as a</w:t>
            </w:r>
            <w:r w:rsidR="002B04BF">
              <w:rPr>
                <w:rFonts w:ascii="Times New Roman" w:hAnsi="Times New Roman" w:cs="Times New Roman"/>
                <w:sz w:val="20"/>
                <w:szCs w:val="20"/>
              </w:rPr>
              <w:t xml:space="preserve">dditional </w:t>
            </w:r>
            <w:r w:rsidR="002B04BF">
              <w:rPr>
                <w:rFonts w:ascii="Times New Roman" w:hAnsi="Times New Roman" w:cs="Times New Roman"/>
                <w:sz w:val="20"/>
                <w:szCs w:val="20"/>
              </w:rPr>
              <w:lastRenderedPageBreak/>
              <w:t>post-game reading</w:t>
            </w:r>
            <w:r>
              <w:rPr>
                <w:rFonts w:ascii="Times New Roman" w:hAnsi="Times New Roman" w:cs="Times New Roman"/>
                <w:sz w:val="20"/>
                <w:szCs w:val="20"/>
              </w:rPr>
              <w:t>:</w:t>
            </w:r>
            <w:r w:rsidR="00911551">
              <w:rPr>
                <w:rFonts w:ascii="Times New Roman" w:hAnsi="Times New Roman" w:cs="Times New Roman"/>
                <w:sz w:val="20"/>
                <w:szCs w:val="20"/>
              </w:rPr>
              <w:br/>
            </w:r>
          </w:p>
          <w:p w14:paraId="03E984E4" w14:textId="464FE414" w:rsidR="00911551" w:rsidRDefault="00911551" w:rsidP="00E6215E">
            <w:pPr>
              <w:pStyle w:val="ListParagraph"/>
              <w:numPr>
                <w:ilvl w:val="0"/>
                <w:numId w:val="2"/>
              </w:numPr>
              <w:ind w:left="334"/>
              <w:rPr>
                <w:rFonts w:ascii="Times New Roman" w:hAnsi="Times New Roman" w:cs="Times New Roman"/>
                <w:sz w:val="20"/>
                <w:szCs w:val="20"/>
              </w:rPr>
            </w:pPr>
            <w:r>
              <w:rPr>
                <w:rFonts w:ascii="Times New Roman" w:hAnsi="Times New Roman" w:cs="Times New Roman"/>
                <w:sz w:val="20"/>
                <w:szCs w:val="20"/>
              </w:rPr>
              <w:t xml:space="preserve">Mueller, Robert S. (2019) </w:t>
            </w:r>
            <w:r>
              <w:rPr>
                <w:rFonts w:ascii="Times New Roman" w:hAnsi="Times New Roman" w:cs="Times New Roman"/>
                <w:i/>
                <w:iCs/>
                <w:sz w:val="20"/>
                <w:szCs w:val="20"/>
              </w:rPr>
              <w:t xml:space="preserve">Report on the Investigation into Russian Interference in the 2016 Presidential Election. </w:t>
            </w:r>
          </w:p>
          <w:p w14:paraId="1147BA72" w14:textId="323A5C09" w:rsidR="00E6215E" w:rsidRDefault="00E6215E" w:rsidP="00E6215E">
            <w:pPr>
              <w:pStyle w:val="ListParagraph"/>
              <w:numPr>
                <w:ilvl w:val="0"/>
                <w:numId w:val="2"/>
              </w:numPr>
              <w:ind w:left="334"/>
              <w:rPr>
                <w:rFonts w:ascii="Times New Roman" w:hAnsi="Times New Roman" w:cs="Times New Roman"/>
                <w:sz w:val="20"/>
                <w:szCs w:val="20"/>
              </w:rPr>
            </w:pPr>
            <w:r>
              <w:rPr>
                <w:rFonts w:ascii="Times New Roman" w:hAnsi="Times New Roman" w:cs="Times New Roman"/>
                <w:sz w:val="20"/>
                <w:szCs w:val="20"/>
              </w:rPr>
              <w:t xml:space="preserve">Miller, Greg. (2018) </w:t>
            </w:r>
            <w:r>
              <w:rPr>
                <w:rFonts w:ascii="Times New Roman" w:hAnsi="Times New Roman" w:cs="Times New Roman"/>
                <w:i/>
                <w:iCs/>
                <w:sz w:val="20"/>
                <w:szCs w:val="20"/>
              </w:rPr>
              <w:t>The Apprentice: Trump, Russia, and the Subversion of American Democracy</w:t>
            </w:r>
            <w:r>
              <w:rPr>
                <w:rFonts w:ascii="Times New Roman" w:hAnsi="Times New Roman" w:cs="Times New Roman"/>
                <w:sz w:val="20"/>
                <w:szCs w:val="20"/>
              </w:rPr>
              <w:t>. New York: Custom House. [journalist account]</w:t>
            </w:r>
          </w:p>
          <w:p w14:paraId="22AD973D" w14:textId="411DBDED" w:rsidR="00911551" w:rsidRDefault="00911551" w:rsidP="00E6215E">
            <w:pPr>
              <w:pStyle w:val="ListParagraph"/>
              <w:numPr>
                <w:ilvl w:val="0"/>
                <w:numId w:val="2"/>
              </w:numPr>
              <w:ind w:left="334"/>
              <w:rPr>
                <w:rFonts w:ascii="Times New Roman" w:hAnsi="Times New Roman" w:cs="Times New Roman"/>
                <w:sz w:val="20"/>
                <w:szCs w:val="20"/>
              </w:rPr>
            </w:pPr>
            <w:r>
              <w:rPr>
                <w:rFonts w:ascii="Times New Roman" w:hAnsi="Times New Roman" w:cs="Times New Roman"/>
                <w:sz w:val="20"/>
                <w:szCs w:val="20"/>
              </w:rPr>
              <w:t xml:space="preserve">Nance, Malcolm. </w:t>
            </w:r>
            <w:r w:rsidR="00C0011B">
              <w:rPr>
                <w:rFonts w:ascii="Times New Roman" w:hAnsi="Times New Roman" w:cs="Times New Roman"/>
                <w:sz w:val="20"/>
                <w:szCs w:val="20"/>
              </w:rPr>
              <w:t xml:space="preserve">(2018) </w:t>
            </w:r>
            <w:r>
              <w:rPr>
                <w:rFonts w:ascii="Times New Roman" w:hAnsi="Times New Roman" w:cs="Times New Roman"/>
                <w:i/>
                <w:iCs/>
                <w:sz w:val="20"/>
                <w:szCs w:val="20"/>
              </w:rPr>
              <w:t xml:space="preserve">The Plot to Destroy Democracy: How Putin and His Spies Are Undermining America and Dismantling the West. </w:t>
            </w:r>
            <w:r>
              <w:rPr>
                <w:rFonts w:ascii="Times New Roman" w:hAnsi="Times New Roman" w:cs="Times New Roman"/>
                <w:sz w:val="20"/>
                <w:szCs w:val="20"/>
              </w:rPr>
              <w:t>New York: Hachette Press. [intelligence community / media analyst]</w:t>
            </w:r>
          </w:p>
          <w:p w14:paraId="5FDBBC3F" w14:textId="78E5CB1A" w:rsidR="00911551" w:rsidRDefault="00E6215E" w:rsidP="00E6215E">
            <w:pPr>
              <w:pStyle w:val="ListParagraph"/>
              <w:numPr>
                <w:ilvl w:val="0"/>
                <w:numId w:val="2"/>
              </w:numPr>
              <w:ind w:left="334"/>
              <w:rPr>
                <w:rFonts w:ascii="Times New Roman" w:hAnsi="Times New Roman" w:cs="Times New Roman"/>
                <w:sz w:val="20"/>
                <w:szCs w:val="20"/>
              </w:rPr>
            </w:pPr>
            <w:r>
              <w:rPr>
                <w:rFonts w:ascii="Times New Roman" w:hAnsi="Times New Roman" w:cs="Times New Roman"/>
                <w:sz w:val="20"/>
                <w:szCs w:val="20"/>
              </w:rPr>
              <w:t xml:space="preserve">Pegues, Jeff. (2018) </w:t>
            </w:r>
            <w:r>
              <w:rPr>
                <w:rFonts w:ascii="Times New Roman" w:hAnsi="Times New Roman" w:cs="Times New Roman"/>
                <w:i/>
                <w:iCs/>
                <w:sz w:val="20"/>
                <w:szCs w:val="20"/>
              </w:rPr>
              <w:t>Kompromat: How Russia Undermined American Democracy</w:t>
            </w:r>
            <w:r>
              <w:rPr>
                <w:rFonts w:ascii="Times New Roman" w:hAnsi="Times New Roman" w:cs="Times New Roman"/>
                <w:sz w:val="20"/>
                <w:szCs w:val="20"/>
              </w:rPr>
              <w:t>. New York: Prometheus. [journalist account]</w:t>
            </w:r>
          </w:p>
          <w:p w14:paraId="3565A358" w14:textId="77777777" w:rsidR="00E6215E" w:rsidRDefault="00E6215E" w:rsidP="00C0011B">
            <w:pPr>
              <w:ind w:left="-26"/>
              <w:rPr>
                <w:rFonts w:ascii="Times New Roman" w:hAnsi="Times New Roman" w:cs="Times New Roman"/>
                <w:sz w:val="20"/>
                <w:szCs w:val="20"/>
              </w:rPr>
            </w:pPr>
          </w:p>
          <w:p w14:paraId="3852E8AC" w14:textId="17383978" w:rsidR="00EC06B4" w:rsidRPr="00F87383" w:rsidRDefault="00EC06B4" w:rsidP="00F87383">
            <w:pPr>
              <w:rPr>
                <w:rFonts w:ascii="Times New Roman" w:hAnsi="Times New Roman" w:cs="Times New Roman"/>
                <w:sz w:val="20"/>
                <w:szCs w:val="20"/>
              </w:rPr>
            </w:pPr>
          </w:p>
        </w:tc>
        <w:tc>
          <w:tcPr>
            <w:tcW w:w="2821" w:type="dxa"/>
          </w:tcPr>
          <w:p w14:paraId="7775649C" w14:textId="77777777" w:rsidR="00C35595" w:rsidRDefault="00FC60F8" w:rsidP="00FC60F8">
            <w:pPr>
              <w:pStyle w:val="ListParagraph"/>
              <w:numPr>
                <w:ilvl w:val="0"/>
                <w:numId w:val="2"/>
              </w:numPr>
              <w:ind w:left="360"/>
              <w:rPr>
                <w:rFonts w:ascii="Times New Roman" w:hAnsi="Times New Roman" w:cs="Times New Roman"/>
                <w:sz w:val="20"/>
                <w:szCs w:val="20"/>
              </w:rPr>
            </w:pPr>
            <w:r>
              <w:rPr>
                <w:rFonts w:ascii="Times New Roman" w:hAnsi="Times New Roman" w:cs="Times New Roman"/>
                <w:sz w:val="20"/>
                <w:szCs w:val="20"/>
              </w:rPr>
              <w:lastRenderedPageBreak/>
              <w:t>Book discussion</w:t>
            </w:r>
          </w:p>
          <w:p w14:paraId="468BB75A" w14:textId="6E8669F5" w:rsidR="003554FE" w:rsidRPr="003554FE" w:rsidRDefault="003554FE" w:rsidP="003554FE">
            <w:pPr>
              <w:pStyle w:val="ListParagraph"/>
              <w:numPr>
                <w:ilvl w:val="1"/>
                <w:numId w:val="3"/>
              </w:numPr>
              <w:ind w:left="720"/>
              <w:rPr>
                <w:rFonts w:ascii="Times New Roman" w:hAnsi="Times New Roman" w:cs="Times New Roman"/>
                <w:i/>
                <w:iCs/>
                <w:sz w:val="20"/>
                <w:szCs w:val="20"/>
              </w:rPr>
            </w:pPr>
            <w:r>
              <w:rPr>
                <w:rFonts w:ascii="Times New Roman" w:hAnsi="Times New Roman" w:cs="Times New Roman"/>
                <w:sz w:val="20"/>
                <w:szCs w:val="20"/>
              </w:rPr>
              <w:t>This session could be skipped entirely.</w:t>
            </w:r>
          </w:p>
          <w:p w14:paraId="2F426F7D" w14:textId="4066E5D3" w:rsidR="003554FE" w:rsidRPr="003554FE" w:rsidRDefault="003554FE" w:rsidP="003554FE">
            <w:pPr>
              <w:pStyle w:val="ListParagraph"/>
              <w:numPr>
                <w:ilvl w:val="1"/>
                <w:numId w:val="3"/>
              </w:numPr>
              <w:ind w:left="720"/>
              <w:rPr>
                <w:rFonts w:ascii="Times New Roman" w:hAnsi="Times New Roman" w:cs="Times New Roman"/>
                <w:i/>
                <w:iCs/>
                <w:sz w:val="20"/>
                <w:szCs w:val="20"/>
              </w:rPr>
            </w:pPr>
            <w:r w:rsidRPr="003554FE">
              <w:rPr>
                <w:rFonts w:ascii="Times New Roman" w:hAnsi="Times New Roman" w:cs="Times New Roman"/>
                <w:i/>
                <w:iCs/>
                <w:sz w:val="20"/>
                <w:szCs w:val="20"/>
              </w:rPr>
              <w:t>Neuromancer</w:t>
            </w:r>
            <w:r>
              <w:rPr>
                <w:rFonts w:ascii="Times New Roman" w:hAnsi="Times New Roman" w:cs="Times New Roman"/>
                <w:i/>
                <w:iCs/>
                <w:sz w:val="20"/>
                <w:szCs w:val="20"/>
              </w:rPr>
              <w:t xml:space="preserve"> </w:t>
            </w:r>
            <w:r>
              <w:rPr>
                <w:rFonts w:ascii="Times New Roman" w:hAnsi="Times New Roman" w:cs="Times New Roman"/>
                <w:sz w:val="20"/>
                <w:szCs w:val="20"/>
              </w:rPr>
              <w:t>is a work of fiction that brings together pop culture, science, technology, ethics, and politics. It therefore offers a unique final session.</w:t>
            </w:r>
          </w:p>
          <w:p w14:paraId="5FB4D8E3" w14:textId="067A40AA" w:rsidR="003554FE" w:rsidRPr="003554FE" w:rsidRDefault="003554FE" w:rsidP="003554FE">
            <w:pPr>
              <w:pStyle w:val="ListParagraph"/>
              <w:numPr>
                <w:ilvl w:val="1"/>
                <w:numId w:val="3"/>
              </w:numPr>
              <w:ind w:left="720"/>
              <w:rPr>
                <w:rFonts w:ascii="Times New Roman" w:hAnsi="Times New Roman" w:cs="Times New Roman"/>
                <w:i/>
                <w:iCs/>
                <w:sz w:val="20"/>
                <w:szCs w:val="20"/>
              </w:rPr>
            </w:pPr>
            <w:r>
              <w:rPr>
                <w:rFonts w:ascii="Times New Roman" w:hAnsi="Times New Roman" w:cs="Times New Roman"/>
                <w:sz w:val="20"/>
                <w:szCs w:val="20"/>
              </w:rPr>
              <w:lastRenderedPageBreak/>
              <w:t>Alternatively, students might read more game-content-relevant books, like those further down the list.</w:t>
            </w:r>
          </w:p>
        </w:tc>
        <w:tc>
          <w:tcPr>
            <w:tcW w:w="2226" w:type="dxa"/>
          </w:tcPr>
          <w:p w14:paraId="37F16477" w14:textId="77777777" w:rsidR="00C35595" w:rsidRDefault="00C35595">
            <w:pPr>
              <w:rPr>
                <w:rFonts w:ascii="Times New Roman" w:hAnsi="Times New Roman" w:cs="Times New Roman"/>
                <w:sz w:val="20"/>
                <w:szCs w:val="20"/>
              </w:rPr>
            </w:pPr>
          </w:p>
        </w:tc>
      </w:tr>
    </w:tbl>
    <w:p w14:paraId="73410273" w14:textId="65FFFE7E" w:rsidR="00C35595" w:rsidRDefault="00C35595">
      <w:pPr>
        <w:rPr>
          <w:rFonts w:ascii="Times New Roman" w:hAnsi="Times New Roman" w:cs="Times New Roman"/>
          <w:sz w:val="20"/>
          <w:szCs w:val="20"/>
        </w:rPr>
      </w:pPr>
    </w:p>
    <w:p w14:paraId="28D307D5" w14:textId="42E081AA" w:rsidR="004961DB" w:rsidRDefault="004961DB">
      <w:pPr>
        <w:rPr>
          <w:rFonts w:ascii="Times New Roman" w:hAnsi="Times New Roman" w:cs="Times New Roman"/>
          <w:i/>
          <w:iCs/>
          <w:sz w:val="20"/>
          <w:szCs w:val="20"/>
        </w:rPr>
      </w:pPr>
      <w:r>
        <w:rPr>
          <w:rFonts w:ascii="Times New Roman" w:hAnsi="Times New Roman" w:cs="Times New Roman"/>
          <w:i/>
          <w:iCs/>
          <w:sz w:val="20"/>
          <w:szCs w:val="20"/>
        </w:rPr>
        <w:t>Notes:</w:t>
      </w:r>
    </w:p>
    <w:p w14:paraId="39DB40A2" w14:textId="00E13AFE" w:rsidR="004961DB" w:rsidRDefault="004961DB">
      <w:pPr>
        <w:rPr>
          <w:rFonts w:ascii="Times New Roman" w:hAnsi="Times New Roman" w:cs="Times New Roman"/>
          <w:sz w:val="20"/>
          <w:szCs w:val="20"/>
        </w:rPr>
      </w:pPr>
      <w:r>
        <w:rPr>
          <w:rFonts w:ascii="Times New Roman" w:hAnsi="Times New Roman" w:cs="Times New Roman"/>
          <w:sz w:val="20"/>
          <w:szCs w:val="20"/>
        </w:rPr>
        <w:t xml:space="preserve">* </w:t>
      </w:r>
      <w:r w:rsidR="002B04BF">
        <w:rPr>
          <w:rFonts w:ascii="Times New Roman" w:hAnsi="Times New Roman" w:cs="Times New Roman"/>
          <w:sz w:val="20"/>
          <w:szCs w:val="20"/>
        </w:rPr>
        <w:t>Repository B contains information</w:t>
      </w:r>
      <w:r w:rsidR="00FC60F8">
        <w:rPr>
          <w:rFonts w:ascii="Times New Roman" w:hAnsi="Times New Roman" w:cs="Times New Roman"/>
          <w:sz w:val="20"/>
          <w:szCs w:val="20"/>
        </w:rPr>
        <w:t xml:space="preserve"> the Obama Administration collected during its 2009 Cyber Policy Review process (February-May 2009). This review process mirrors the students’ NSS activity (in part), making the information in this collection valuable to the students’ work. </w:t>
      </w:r>
    </w:p>
    <w:p w14:paraId="769908A3" w14:textId="67ED5EB5" w:rsidR="00E6215E" w:rsidRDefault="00E6215E">
      <w:pPr>
        <w:rPr>
          <w:rFonts w:ascii="Times New Roman" w:hAnsi="Times New Roman" w:cs="Times New Roman"/>
          <w:sz w:val="20"/>
          <w:szCs w:val="20"/>
        </w:rPr>
      </w:pPr>
    </w:p>
    <w:p w14:paraId="18572B96" w14:textId="77777777" w:rsidR="00E6215E" w:rsidRPr="004961DB" w:rsidRDefault="00E6215E">
      <w:pPr>
        <w:rPr>
          <w:rFonts w:ascii="Times New Roman" w:hAnsi="Times New Roman" w:cs="Times New Roman"/>
          <w:sz w:val="20"/>
          <w:szCs w:val="20"/>
        </w:rPr>
      </w:pPr>
    </w:p>
    <w:p w14:paraId="7807BF55" w14:textId="5C442447" w:rsidR="00880870" w:rsidRDefault="00880870">
      <w:pPr>
        <w:rPr>
          <w:rFonts w:ascii="Times New Roman" w:hAnsi="Times New Roman" w:cs="Times New Roman"/>
          <w:sz w:val="20"/>
          <w:szCs w:val="20"/>
        </w:rPr>
      </w:pPr>
    </w:p>
    <w:sectPr w:rsidR="00880870" w:rsidSect="00BC11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B59FA3" w14:textId="77777777" w:rsidR="00A1410E" w:rsidRDefault="00A1410E" w:rsidP="00130095">
      <w:r>
        <w:separator/>
      </w:r>
    </w:p>
  </w:endnote>
  <w:endnote w:type="continuationSeparator" w:id="0">
    <w:p w14:paraId="292191D2" w14:textId="77777777" w:rsidR="00A1410E" w:rsidRDefault="00A1410E" w:rsidP="00130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DBAB19" w14:textId="77777777" w:rsidR="00A1410E" w:rsidRDefault="00A1410E" w:rsidP="00130095">
      <w:r>
        <w:separator/>
      </w:r>
    </w:p>
  </w:footnote>
  <w:footnote w:type="continuationSeparator" w:id="0">
    <w:p w14:paraId="3C19341F" w14:textId="77777777" w:rsidR="00A1410E" w:rsidRDefault="00A1410E" w:rsidP="00130095">
      <w:r>
        <w:continuationSeparator/>
      </w:r>
    </w:p>
  </w:footnote>
  <w:footnote w:id="1">
    <w:p w14:paraId="7CEE1B2C" w14:textId="77777777" w:rsidR="00130095" w:rsidRPr="00130095" w:rsidRDefault="00130095" w:rsidP="00130095">
      <w:pPr>
        <w:rPr>
          <w:rFonts w:ascii="Times New Roman" w:hAnsi="Times New Roman" w:cs="Times New Roman"/>
          <w:sz w:val="20"/>
          <w:szCs w:val="20"/>
        </w:rPr>
      </w:pPr>
      <w:r w:rsidRPr="00130095">
        <w:rPr>
          <w:rStyle w:val="FootnoteReference"/>
          <w:rFonts w:ascii="Times New Roman" w:hAnsi="Times New Roman" w:cs="Times New Roman"/>
          <w:sz w:val="20"/>
          <w:szCs w:val="20"/>
        </w:rPr>
        <w:footnoteRef/>
      </w:r>
      <w:r w:rsidRPr="00130095">
        <w:rPr>
          <w:rFonts w:ascii="Times New Roman" w:hAnsi="Times New Roman" w:cs="Times New Roman"/>
          <w:sz w:val="20"/>
          <w:szCs w:val="20"/>
        </w:rPr>
        <w:t xml:space="preserve"> </w:t>
      </w:r>
      <w:r w:rsidRPr="00130095">
        <w:rPr>
          <w:rFonts w:ascii="Times New Roman" w:hAnsi="Times New Roman" w:cs="Times New Roman"/>
          <w:i/>
          <w:iCs/>
          <w:sz w:val="20"/>
          <w:szCs w:val="20"/>
        </w:rPr>
        <w:t xml:space="preserve">Funding: </w:t>
      </w:r>
      <w:r w:rsidRPr="00130095">
        <w:rPr>
          <w:rFonts w:ascii="Times New Roman" w:hAnsi="Times New Roman" w:cs="Times New Roman"/>
          <w:sz w:val="20"/>
          <w:szCs w:val="20"/>
        </w:rPr>
        <w:t>The University System of Georgia supported the creation of this game, through an Affordable Learning Georgia Pilot Grant for Developing an Open-Licensed Historical Game. The authors are grateful to the USG (and ALG) for its support.</w:t>
      </w:r>
    </w:p>
    <w:p w14:paraId="5FFD3988" w14:textId="559561A4" w:rsidR="00130095" w:rsidRDefault="0013009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9C4294"/>
    <w:multiLevelType w:val="hybridMultilevel"/>
    <w:tmpl w:val="3FB438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CDD6202"/>
    <w:multiLevelType w:val="hybridMultilevel"/>
    <w:tmpl w:val="947E263C"/>
    <w:lvl w:ilvl="0" w:tplc="CC06C21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C20EA0"/>
    <w:multiLevelType w:val="hybridMultilevel"/>
    <w:tmpl w:val="726C0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0E3"/>
    <w:rsid w:val="000B4851"/>
    <w:rsid w:val="00130095"/>
    <w:rsid w:val="00130A99"/>
    <w:rsid w:val="001742C9"/>
    <w:rsid w:val="001D52C2"/>
    <w:rsid w:val="002B04BF"/>
    <w:rsid w:val="002C231A"/>
    <w:rsid w:val="002C46E7"/>
    <w:rsid w:val="002F6881"/>
    <w:rsid w:val="003554FE"/>
    <w:rsid w:val="003A370C"/>
    <w:rsid w:val="003C03FB"/>
    <w:rsid w:val="003F4C6A"/>
    <w:rsid w:val="004961DB"/>
    <w:rsid w:val="004B16C2"/>
    <w:rsid w:val="004C3223"/>
    <w:rsid w:val="00583D34"/>
    <w:rsid w:val="005B1B71"/>
    <w:rsid w:val="005F4F8D"/>
    <w:rsid w:val="00662295"/>
    <w:rsid w:val="006837F6"/>
    <w:rsid w:val="0068522E"/>
    <w:rsid w:val="006D62B9"/>
    <w:rsid w:val="008117CA"/>
    <w:rsid w:val="00820A76"/>
    <w:rsid w:val="00861F80"/>
    <w:rsid w:val="00880870"/>
    <w:rsid w:val="00911551"/>
    <w:rsid w:val="00991A78"/>
    <w:rsid w:val="00A1410E"/>
    <w:rsid w:val="00A46B7A"/>
    <w:rsid w:val="00A860E3"/>
    <w:rsid w:val="00A911D6"/>
    <w:rsid w:val="00AC74D1"/>
    <w:rsid w:val="00B079D0"/>
    <w:rsid w:val="00BC119A"/>
    <w:rsid w:val="00BC6560"/>
    <w:rsid w:val="00C0011B"/>
    <w:rsid w:val="00C35595"/>
    <w:rsid w:val="00C64EF2"/>
    <w:rsid w:val="00D118E3"/>
    <w:rsid w:val="00E10CE8"/>
    <w:rsid w:val="00E46E53"/>
    <w:rsid w:val="00E606B9"/>
    <w:rsid w:val="00E6215E"/>
    <w:rsid w:val="00E669D3"/>
    <w:rsid w:val="00EC06B4"/>
    <w:rsid w:val="00F669A3"/>
    <w:rsid w:val="00F87383"/>
    <w:rsid w:val="00FC60F8"/>
    <w:rsid w:val="00FD42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1F9A7A"/>
  <w15:chartTrackingRefBased/>
  <w15:docId w15:val="{BF8B136F-7075-4D49-AB05-59CFA1BD6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5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18E3"/>
    <w:pPr>
      <w:ind w:left="720"/>
      <w:contextualSpacing/>
    </w:pPr>
  </w:style>
  <w:style w:type="paragraph" w:styleId="BalloonText">
    <w:name w:val="Balloon Text"/>
    <w:basedOn w:val="Normal"/>
    <w:link w:val="BalloonTextChar"/>
    <w:uiPriority w:val="99"/>
    <w:semiHidden/>
    <w:unhideWhenUsed/>
    <w:rsid w:val="00AC74D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74D1"/>
    <w:rPr>
      <w:rFonts w:ascii="Times New Roman" w:hAnsi="Times New Roman" w:cs="Times New Roman"/>
      <w:sz w:val="18"/>
      <w:szCs w:val="18"/>
    </w:rPr>
  </w:style>
  <w:style w:type="paragraph" w:styleId="NormalWeb">
    <w:name w:val="Normal (Web)"/>
    <w:basedOn w:val="Normal"/>
    <w:uiPriority w:val="99"/>
    <w:unhideWhenUsed/>
    <w:rsid w:val="00A46B7A"/>
    <w:pPr>
      <w:spacing w:before="100" w:beforeAutospacing="1" w:after="100" w:afterAutospacing="1"/>
    </w:pPr>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130095"/>
    <w:rPr>
      <w:sz w:val="20"/>
      <w:szCs w:val="20"/>
    </w:rPr>
  </w:style>
  <w:style w:type="character" w:customStyle="1" w:styleId="FootnoteTextChar">
    <w:name w:val="Footnote Text Char"/>
    <w:basedOn w:val="DefaultParagraphFont"/>
    <w:link w:val="FootnoteText"/>
    <w:uiPriority w:val="99"/>
    <w:semiHidden/>
    <w:rsid w:val="00130095"/>
    <w:rPr>
      <w:sz w:val="20"/>
      <w:szCs w:val="20"/>
    </w:rPr>
  </w:style>
  <w:style w:type="character" w:styleId="FootnoteReference">
    <w:name w:val="footnote reference"/>
    <w:basedOn w:val="DefaultParagraphFont"/>
    <w:uiPriority w:val="99"/>
    <w:semiHidden/>
    <w:unhideWhenUsed/>
    <w:rsid w:val="001300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16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7</Pages>
  <Words>2523</Words>
  <Characters>14384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Owsiak</dc:creator>
  <cp:keywords/>
  <dc:description/>
  <cp:lastModifiedBy>Andrew Owsiak</cp:lastModifiedBy>
  <cp:revision>14</cp:revision>
  <cp:lastPrinted>2020-07-27T19:48:00Z</cp:lastPrinted>
  <dcterms:created xsi:type="dcterms:W3CDTF">2019-12-12T17:48:00Z</dcterms:created>
  <dcterms:modified xsi:type="dcterms:W3CDTF">2020-07-30T20:05:00Z</dcterms:modified>
</cp:coreProperties>
</file>